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96" w:rsidRPr="00C363D1" w:rsidRDefault="00AA355C" w:rsidP="00D46EF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Adult Critical Care </w:t>
      </w:r>
      <w:bookmarkStart w:id="0" w:name="_GoBack"/>
      <w:r w:rsidR="009C4A6E" w:rsidRPr="00C363D1">
        <w:rPr>
          <w:b/>
          <w:sz w:val="32"/>
          <w:szCs w:val="32"/>
          <w:u w:val="single"/>
        </w:rPr>
        <w:t xml:space="preserve">Transfer </w:t>
      </w:r>
      <w:bookmarkEnd w:id="0"/>
      <w:r w:rsidR="009C4A6E" w:rsidRPr="00C363D1">
        <w:rPr>
          <w:b/>
          <w:sz w:val="32"/>
          <w:szCs w:val="32"/>
          <w:u w:val="single"/>
        </w:rPr>
        <w:t>Training Course</w:t>
      </w:r>
    </w:p>
    <w:p w:rsidR="009C4A6E" w:rsidRPr="00C363D1" w:rsidRDefault="00EA19CD" w:rsidP="00D46EF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363D1">
        <w:rPr>
          <w:b/>
          <w:sz w:val="32"/>
          <w:szCs w:val="32"/>
          <w:u w:val="single"/>
        </w:rPr>
        <w:t>Proposed Programme</w:t>
      </w:r>
    </w:p>
    <w:p w:rsidR="00537D96" w:rsidRDefault="00537D96" w:rsidP="00537D96">
      <w:pPr>
        <w:spacing w:after="0" w:line="240" w:lineRule="auto"/>
        <w:jc w:val="center"/>
        <w:rPr>
          <w:sz w:val="24"/>
          <w:szCs w:val="24"/>
        </w:rPr>
      </w:pPr>
    </w:p>
    <w:p w:rsidR="00EE006E" w:rsidRDefault="00EE006E" w:rsidP="00537D96">
      <w:pPr>
        <w:spacing w:after="0" w:line="240" w:lineRule="auto"/>
        <w:jc w:val="center"/>
        <w:rPr>
          <w:sz w:val="24"/>
          <w:szCs w:val="24"/>
        </w:rPr>
      </w:pPr>
    </w:p>
    <w:p w:rsidR="00EE006E" w:rsidRDefault="00EE006E" w:rsidP="00537D96">
      <w:pPr>
        <w:spacing w:after="0" w:line="240" w:lineRule="auto"/>
        <w:jc w:val="center"/>
        <w:rPr>
          <w:sz w:val="24"/>
          <w:szCs w:val="24"/>
        </w:rPr>
      </w:pPr>
    </w:p>
    <w:p w:rsidR="00537D96" w:rsidRDefault="00537D96" w:rsidP="00537D96">
      <w:pPr>
        <w:spacing w:after="0" w:line="240" w:lineRule="auto"/>
        <w:jc w:val="center"/>
        <w:rPr>
          <w:sz w:val="24"/>
          <w:szCs w:val="24"/>
        </w:rPr>
      </w:pPr>
    </w:p>
    <w:p w:rsidR="009C4A6E" w:rsidRPr="009C4A6E" w:rsidRDefault="00AA355C" w:rsidP="009C4A6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08:15</w:t>
      </w:r>
      <w:r w:rsidR="00EE00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--</w:t>
      </w:r>
      <w:r w:rsidR="00EE006E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9C4A6E" w:rsidRPr="009C4A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Registration </w:t>
      </w: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C4A6E" w:rsidRPr="009C4A6E" w:rsidRDefault="00AA355C" w:rsidP="009C4A6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08:3</w:t>
      </w:r>
      <w:r w:rsidR="009C4A6E" w:rsidRPr="009C4A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</w:t>
      </w:r>
      <w:r w:rsidR="00EE00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--</w:t>
      </w:r>
      <w:r w:rsidR="00EE006E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9C4A6E" w:rsidRPr="009C4A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Introduction &amp; Context</w:t>
      </w:r>
      <w:r w:rsidR="009C4A6E" w:rsidRPr="009C4A6E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C4A6E" w:rsidRPr="009C4A6E" w:rsidRDefault="00AA355C" w:rsidP="009C4A6E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08:5</w:t>
      </w:r>
      <w:r w:rsidR="009C4A6E" w:rsidRPr="009C4A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</w:t>
      </w:r>
      <w:r w:rsidR="00EE00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--   Transfer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Physiology</w:t>
      </w:r>
      <w:r w:rsidR="009C4A6E" w:rsidRPr="009C4A6E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C4A6E" w:rsidRPr="009C4A6E" w:rsidRDefault="00AA355C" w:rsidP="009C4A6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10:00</w:t>
      </w:r>
      <w:r w:rsidR="00EE00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--</w:t>
      </w:r>
      <w:r w:rsidR="00EE006E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Medico-legal Issues</w:t>
      </w:r>
      <w:r w:rsidR="009C4A6E" w:rsidRPr="009C4A6E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C4A6E" w:rsidRPr="009C4A6E" w:rsidRDefault="00EE006E" w:rsidP="009C4A6E">
      <w:pPr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10:40 --   </w:t>
      </w:r>
      <w:r w:rsidR="00AA355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Break</w:t>
      </w:r>
      <w:r w:rsidR="009C4A6E" w:rsidRPr="009C4A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b/>
          <w:color w:val="BFBFBF"/>
          <w:sz w:val="24"/>
          <w:szCs w:val="24"/>
        </w:rPr>
      </w:pP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b/>
          <w:color w:val="BFBFBF"/>
          <w:sz w:val="24"/>
          <w:szCs w:val="24"/>
        </w:rPr>
      </w:pPr>
    </w:p>
    <w:p w:rsidR="009C4A6E" w:rsidRPr="00AA355C" w:rsidRDefault="00AA355C" w:rsidP="009C4A6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A355C">
        <w:rPr>
          <w:rFonts w:ascii="Calibri" w:eastAsia="Times New Roman" w:hAnsi="Calibri" w:cs="Calibri"/>
          <w:b/>
          <w:sz w:val="24"/>
          <w:szCs w:val="24"/>
        </w:rPr>
        <w:t>11:00</w:t>
      </w:r>
      <w:r w:rsidR="00EE006E">
        <w:rPr>
          <w:rFonts w:ascii="Calibri" w:eastAsia="Times New Roman" w:hAnsi="Calibri" w:cs="Calibri"/>
          <w:b/>
          <w:sz w:val="24"/>
          <w:szCs w:val="24"/>
        </w:rPr>
        <w:t xml:space="preserve"> --   </w:t>
      </w:r>
      <w:r>
        <w:rPr>
          <w:rFonts w:ascii="Calibri" w:eastAsia="Times New Roman" w:hAnsi="Calibri" w:cs="Calibri"/>
          <w:b/>
          <w:sz w:val="24"/>
          <w:szCs w:val="24"/>
        </w:rPr>
        <w:t>Communication and Human Factors</w:t>
      </w: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color w:val="A6A6A6"/>
          <w:sz w:val="24"/>
          <w:szCs w:val="24"/>
        </w:rPr>
      </w:pP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9C4A6E" w:rsidRPr="009C4A6E" w:rsidRDefault="00AA355C" w:rsidP="009C4A6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12:30</w:t>
      </w:r>
      <w:r w:rsidR="00EE006E">
        <w:rPr>
          <w:rFonts w:ascii="Calibri" w:eastAsia="Times New Roman" w:hAnsi="Calibri" w:cs="Calibri"/>
          <w:b/>
          <w:sz w:val="24"/>
          <w:szCs w:val="24"/>
        </w:rPr>
        <w:t xml:space="preserve"> --</w:t>
      </w:r>
      <w:r w:rsidR="009C4A6E" w:rsidRPr="009C4A6E">
        <w:rPr>
          <w:rFonts w:ascii="Calibri" w:eastAsia="Times New Roman" w:hAnsi="Calibri" w:cs="Calibri"/>
          <w:color w:val="A6A6A6"/>
          <w:sz w:val="24"/>
          <w:szCs w:val="24"/>
        </w:rPr>
        <w:t>   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Lunch</w:t>
      </w:r>
      <w:r w:rsidR="009C4A6E" w:rsidRPr="009C4A6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9C4A6E" w:rsidRPr="009C4A6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C4A6E" w:rsidRPr="009C4A6E" w:rsidRDefault="00AA355C" w:rsidP="009C4A6E">
      <w:pPr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13:00</w:t>
      </w:r>
      <w:r w:rsidR="00EE00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--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Patient Preparation and Stabilisation</w:t>
      </w:r>
      <w:r w:rsidR="009C4A6E" w:rsidRPr="009C4A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color w:val="A6A6A6"/>
          <w:sz w:val="24"/>
          <w:szCs w:val="24"/>
        </w:rPr>
      </w:pP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b/>
          <w:color w:val="A6A6A6"/>
          <w:sz w:val="24"/>
          <w:szCs w:val="24"/>
        </w:rPr>
      </w:pPr>
    </w:p>
    <w:p w:rsidR="009C4A6E" w:rsidRPr="00AA355C" w:rsidRDefault="00EE006E" w:rsidP="009C4A6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14:15 --   </w:t>
      </w:r>
      <w:r w:rsidR="00AA355C" w:rsidRPr="00AA355C">
        <w:rPr>
          <w:rFonts w:ascii="Calibri" w:eastAsia="Times New Roman" w:hAnsi="Calibri" w:cs="Calibri"/>
          <w:b/>
          <w:sz w:val="24"/>
          <w:szCs w:val="24"/>
        </w:rPr>
        <w:t xml:space="preserve">Equipment </w:t>
      </w:r>
      <w:r w:rsidR="00902909">
        <w:rPr>
          <w:rFonts w:ascii="Calibri" w:eastAsia="Times New Roman" w:hAnsi="Calibri" w:cs="Calibri"/>
          <w:b/>
          <w:sz w:val="24"/>
          <w:szCs w:val="24"/>
        </w:rPr>
        <w:t xml:space="preserve">(Practical) – </w:t>
      </w:r>
      <w:proofErr w:type="spellStart"/>
      <w:r w:rsidR="00902909">
        <w:rPr>
          <w:rFonts w:ascii="Calibri" w:eastAsia="Times New Roman" w:hAnsi="Calibri" w:cs="Calibri"/>
          <w:b/>
          <w:sz w:val="24"/>
          <w:szCs w:val="24"/>
        </w:rPr>
        <w:t>Oxylog</w:t>
      </w:r>
      <w:proofErr w:type="spellEnd"/>
      <w:r w:rsidR="00902909">
        <w:rPr>
          <w:rFonts w:ascii="Calibri" w:eastAsia="Times New Roman" w:hAnsi="Calibri" w:cs="Calibri"/>
          <w:b/>
          <w:sz w:val="24"/>
          <w:szCs w:val="24"/>
        </w:rPr>
        <w:t xml:space="preserve"> /monitors / suction </w:t>
      </w: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C4A6E" w:rsidRPr="009C4A6E" w:rsidRDefault="00AA355C" w:rsidP="009C4A6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15:00</w:t>
      </w:r>
      <w:r w:rsidR="00EE00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--   </w:t>
      </w:r>
      <w:r w:rsidR="009C4A6E" w:rsidRPr="009C4A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Practical Session; Scenarios</w:t>
      </w:r>
    </w:p>
    <w:p w:rsidR="009C4A6E" w:rsidRPr="009C4A6E" w:rsidRDefault="009C4A6E" w:rsidP="009C4A6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C4A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:rsidR="00AA355C" w:rsidRDefault="00AA355C" w:rsidP="009C4A6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C4A6E" w:rsidRPr="009C4A6E" w:rsidRDefault="00EE006E" w:rsidP="009C4A6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16:30 --   </w:t>
      </w:r>
      <w:r w:rsidR="009C4A6E" w:rsidRPr="009C4A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Feedback</w:t>
      </w:r>
      <w:r w:rsidR="0022284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Evaluation</w:t>
      </w:r>
      <w:r w:rsidR="009C4A6E" w:rsidRPr="009C4A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&amp; Close</w:t>
      </w:r>
    </w:p>
    <w:p w:rsidR="009C4A6E" w:rsidRPr="009C4A6E" w:rsidRDefault="009C4A6E" w:rsidP="009C4A6E">
      <w:pPr>
        <w:rPr>
          <w:sz w:val="24"/>
          <w:szCs w:val="24"/>
        </w:rPr>
      </w:pPr>
    </w:p>
    <w:sectPr w:rsidR="009C4A6E" w:rsidRPr="009C4A6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6E" w:rsidRDefault="009C4A6E" w:rsidP="009C4A6E">
      <w:pPr>
        <w:spacing w:after="0" w:line="240" w:lineRule="auto"/>
      </w:pPr>
      <w:r>
        <w:separator/>
      </w:r>
    </w:p>
  </w:endnote>
  <w:endnote w:type="continuationSeparator" w:id="0">
    <w:p w:rsidR="009C4A6E" w:rsidRDefault="009C4A6E" w:rsidP="009C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98" w:rsidRPr="00EE006E" w:rsidRDefault="00EE006E" w:rsidP="008C0B98">
    <w:pPr>
      <w:tabs>
        <w:tab w:val="center" w:pos="4153"/>
        <w:tab w:val="right" w:pos="8306"/>
      </w:tabs>
      <w:spacing w:after="0" w:line="240" w:lineRule="auto"/>
      <w:ind w:left="-567" w:right="-330"/>
      <w:jc w:val="center"/>
      <w:rPr>
        <w:rFonts w:eastAsia="Times New Roman" w:cstheme="minorHAnsi"/>
        <w:lang w:eastAsia="en-GB"/>
      </w:rPr>
    </w:pPr>
    <w:r w:rsidRPr="00EE006E">
      <w:rPr>
        <w:rFonts w:eastAsia="Times New Roman" w:cstheme="minorHAnsi"/>
        <w:lang w:eastAsia="en-GB"/>
      </w:rPr>
      <w:t>East of England Adult Critical Care Transfer Service</w:t>
    </w:r>
  </w:p>
  <w:p w:rsidR="009C4A6E" w:rsidRPr="008C0B98" w:rsidRDefault="009C4A6E" w:rsidP="008C0B98">
    <w:pPr>
      <w:pStyle w:val="Footer"/>
      <w:ind w:left="-284" w:firstLine="284"/>
    </w:pPr>
  </w:p>
  <w:p w:rsidR="009C4A6E" w:rsidRDefault="009C4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6E" w:rsidRDefault="009C4A6E" w:rsidP="009C4A6E">
      <w:pPr>
        <w:spacing w:after="0" w:line="240" w:lineRule="auto"/>
      </w:pPr>
      <w:r>
        <w:separator/>
      </w:r>
    </w:p>
  </w:footnote>
  <w:footnote w:type="continuationSeparator" w:id="0">
    <w:p w:rsidR="009C4A6E" w:rsidRDefault="009C4A6E" w:rsidP="009C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F0" w:rsidRDefault="00D46E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7620</wp:posOffset>
          </wp:positionV>
          <wp:extent cx="1133475" cy="523875"/>
          <wp:effectExtent l="0" t="0" r="9525" b="409575"/>
          <wp:wrapTight wrapText="bothSides">
            <wp:wrapPolygon edited="0">
              <wp:start x="0" y="0"/>
              <wp:lineTo x="0" y="37702"/>
              <wp:lineTo x="21418" y="37702"/>
              <wp:lineTo x="21418" y="0"/>
              <wp:lineTo x="0" y="0"/>
            </wp:wrapPolygon>
          </wp:wrapTight>
          <wp:docPr id="1026" name="Picture 2" descr="https://lh3.googleusercontent.com/-45E9dVexLvqiAcQsxiV1_QLN34VozcagmSSwWwXhwXdwDRF9VrqSeC4SfhfSvKlTDuuGiteDw1Df9hiCxlMEis9obklYR99wPWyB78C--be_MBlPRghKaARBOL2SSQ60bK6y2eb">
            <a:extLst xmlns:a="http://schemas.openxmlformats.org/drawingml/2006/main">
              <a:ext uri="{FF2B5EF4-FFF2-40B4-BE49-F238E27FC236}">
                <a16:creationId xmlns:a16="http://schemas.microsoft.com/office/drawing/2014/main" id="{C81C89DC-EB27-B848-99F9-6DA7444DEFC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lh3.googleusercontent.com/-45E9dVexLvqiAcQsxiV1_QLN34VozcagmSSwWwXhwXdwDRF9VrqSeC4SfhfSvKlTDuuGiteDw1Df9hiCxlMEis9obklYR99wPWyB78C--be_MBlPRghKaARBOL2SSQ60bK6y2eb">
                    <a:extLst>
                      <a:ext uri="{FF2B5EF4-FFF2-40B4-BE49-F238E27FC236}">
                        <a16:creationId xmlns:a16="http://schemas.microsoft.com/office/drawing/2014/main" id="{C81C89DC-EB27-B848-99F9-6DA7444DEFC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23875"/>
                  </a:xfrm>
                  <a:prstGeom prst="rect">
                    <a:avLst/>
                  </a:prstGeom>
                  <a:noFill/>
                  <a:effectLst>
                    <a:reflection stA="8000" endPos="65000" dist="50800" dir="5400000" sy="-100000" algn="bl" rotWithShape="0"/>
                    <a:softEdge rad="6350"/>
                  </a:effectLst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EF0" w:rsidRDefault="00D46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E"/>
    <w:rsid w:val="001A0D3F"/>
    <w:rsid w:val="001A596F"/>
    <w:rsid w:val="0021723D"/>
    <w:rsid w:val="00222845"/>
    <w:rsid w:val="00537D96"/>
    <w:rsid w:val="00652F20"/>
    <w:rsid w:val="007B5C49"/>
    <w:rsid w:val="007D07DD"/>
    <w:rsid w:val="008C0B98"/>
    <w:rsid w:val="00902909"/>
    <w:rsid w:val="009C4A6E"/>
    <w:rsid w:val="00AA355C"/>
    <w:rsid w:val="00C363D1"/>
    <w:rsid w:val="00D46EF0"/>
    <w:rsid w:val="00EA19CD"/>
    <w:rsid w:val="00EE006E"/>
    <w:rsid w:val="00FA193A"/>
    <w:rsid w:val="00FC63C3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703AF3"/>
  <w15:docId w15:val="{A6BBCEC0-8D39-4CC6-9AA1-B3FDBE7B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6E"/>
  </w:style>
  <w:style w:type="paragraph" w:styleId="Footer">
    <w:name w:val="footer"/>
    <w:basedOn w:val="Normal"/>
    <w:link w:val="FooterChar"/>
    <w:uiPriority w:val="99"/>
    <w:unhideWhenUsed/>
    <w:rsid w:val="009C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Karen</dc:creator>
  <cp:lastModifiedBy>NEEDHAM, Malachi  (CAMBRIDGE UNIVERSITY HOSPITALS NHS FOUNDATION TRUST)</cp:lastModifiedBy>
  <cp:revision>6</cp:revision>
  <dcterms:created xsi:type="dcterms:W3CDTF">2022-04-20T12:49:00Z</dcterms:created>
  <dcterms:modified xsi:type="dcterms:W3CDTF">2022-11-24T12:41:00Z</dcterms:modified>
</cp:coreProperties>
</file>