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DFA9D" w14:textId="77777777" w:rsidR="009D7866" w:rsidRDefault="007E707C">
      <w:bookmarkStart w:id="0" w:name="_GoBack"/>
      <w:bookmarkEnd w:id="0"/>
      <w:r>
        <w:rPr>
          <w:noProof/>
          <w:lang w:eastAsia="en-GB"/>
        </w:rPr>
        <w:drawing>
          <wp:anchor distT="0" distB="0" distL="114300" distR="114300" simplePos="0" relativeHeight="251659264" behindDoc="0" locked="0" layoutInCell="1" allowOverlap="1" wp14:anchorId="6564E85A" wp14:editId="6B32BA55">
            <wp:simplePos x="0" y="0"/>
            <wp:positionH relativeFrom="column">
              <wp:posOffset>4229100</wp:posOffset>
            </wp:positionH>
            <wp:positionV relativeFrom="paragraph">
              <wp:posOffset>0</wp:posOffset>
            </wp:positionV>
            <wp:extent cx="2086610" cy="124269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61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44AD9" w14:textId="77777777" w:rsidR="007E707C" w:rsidRDefault="007E707C" w:rsidP="009D7866">
      <w:pPr>
        <w:spacing w:before="100" w:beforeAutospacing="1" w:after="100" w:afterAutospacing="1" w:line="240" w:lineRule="auto"/>
        <w:rPr>
          <w:rFonts w:ascii="Segoe UI" w:eastAsia="Times New Roman" w:hAnsi="Segoe UI" w:cs="Segoe UI"/>
          <w:sz w:val="23"/>
          <w:szCs w:val="23"/>
          <w:lang w:eastAsia="en-GB"/>
        </w:rPr>
      </w:pPr>
    </w:p>
    <w:p w14:paraId="4B0863BD" w14:textId="77777777" w:rsidR="007E707C" w:rsidRDefault="007E707C" w:rsidP="009D7866">
      <w:pPr>
        <w:spacing w:before="100" w:beforeAutospacing="1" w:after="100" w:afterAutospacing="1" w:line="240" w:lineRule="auto"/>
        <w:rPr>
          <w:rFonts w:ascii="Segoe UI" w:eastAsia="Times New Roman" w:hAnsi="Segoe UI" w:cs="Segoe UI"/>
          <w:sz w:val="23"/>
          <w:szCs w:val="23"/>
          <w:lang w:eastAsia="en-GB"/>
        </w:rPr>
      </w:pPr>
    </w:p>
    <w:p w14:paraId="3C49C27E" w14:textId="76D63E32" w:rsidR="00A5248B" w:rsidRDefault="00A5248B" w:rsidP="00A5248B">
      <w:pPr>
        <w:spacing w:before="100" w:beforeAutospacing="1" w:after="100" w:afterAutospacing="1" w:line="240" w:lineRule="auto"/>
        <w:rPr>
          <w:rFonts w:ascii="Arial" w:eastAsia="Times New Roman" w:hAnsi="Arial" w:cs="Arial"/>
          <w:sz w:val="24"/>
          <w:szCs w:val="24"/>
          <w:lang w:eastAsia="en-GB"/>
        </w:rPr>
      </w:pPr>
    </w:p>
    <w:p w14:paraId="141CEE31" w14:textId="30FCD810" w:rsidR="008F07D0" w:rsidRDefault="008F07D0" w:rsidP="00A52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307A1D">
        <w:rPr>
          <w:rFonts w:ascii="Arial" w:eastAsia="Times New Roman" w:hAnsi="Arial" w:cs="Arial"/>
          <w:sz w:val="24"/>
          <w:szCs w:val="24"/>
          <w:lang w:eastAsia="en-GB"/>
        </w:rPr>
        <w:t>1</w:t>
      </w:r>
      <w:r w:rsidRPr="008F07D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December 2020</w:t>
      </w:r>
    </w:p>
    <w:p w14:paraId="30A53B55" w14:textId="77777777" w:rsidR="00A5248B" w:rsidRDefault="00A5248B" w:rsidP="00A5248B">
      <w:pPr>
        <w:spacing w:before="100" w:beforeAutospacing="1" w:after="100" w:afterAutospacing="1" w:line="240" w:lineRule="auto"/>
        <w:rPr>
          <w:rFonts w:ascii="Arial" w:eastAsia="Times New Roman" w:hAnsi="Arial" w:cs="Arial"/>
          <w:sz w:val="24"/>
          <w:szCs w:val="24"/>
          <w:lang w:eastAsia="en-GB"/>
        </w:rPr>
      </w:pPr>
    </w:p>
    <w:p w14:paraId="4BDDB15B" w14:textId="0DF514D1" w:rsidR="008F07D0" w:rsidRDefault="00A5248B" w:rsidP="008F07D0">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8F07D0">
        <w:rPr>
          <w:rFonts w:ascii="Arial" w:eastAsia="Times New Roman" w:hAnsi="Arial" w:cs="Arial"/>
          <w:sz w:val="24"/>
          <w:szCs w:val="24"/>
          <w:lang w:eastAsia="en-GB"/>
        </w:rPr>
        <w:t>Critical Care Lead Unit Consultant and Senior Nurse:</w:t>
      </w:r>
    </w:p>
    <w:p w14:paraId="25237DDB" w14:textId="77777777" w:rsidR="009D7866" w:rsidRPr="00EE1E59" w:rsidRDefault="009D7866" w:rsidP="00A5248B">
      <w:pPr>
        <w:spacing w:before="100" w:beforeAutospacing="1" w:after="100" w:afterAutospacing="1" w:line="240" w:lineRule="auto"/>
        <w:rPr>
          <w:rFonts w:ascii="Arial" w:eastAsia="Times New Roman" w:hAnsi="Arial" w:cs="Arial"/>
          <w:sz w:val="24"/>
          <w:szCs w:val="24"/>
          <w:lang w:eastAsia="en-GB"/>
        </w:rPr>
      </w:pPr>
      <w:r w:rsidRPr="00EE1E59">
        <w:rPr>
          <w:rFonts w:ascii="Arial" w:eastAsia="Times New Roman" w:hAnsi="Arial" w:cs="Arial"/>
          <w:sz w:val="24"/>
          <w:szCs w:val="24"/>
          <w:lang w:eastAsia="en-GB"/>
        </w:rPr>
        <w:t>Dear All,</w:t>
      </w:r>
    </w:p>
    <w:p w14:paraId="5DA007CF" w14:textId="16D46A7F" w:rsidR="009D7866" w:rsidRPr="00EE1E59" w:rsidRDefault="009D7866" w:rsidP="009D7866">
      <w:pPr>
        <w:spacing w:before="100" w:beforeAutospacing="1" w:after="100" w:afterAutospacing="1" w:line="240" w:lineRule="auto"/>
        <w:rPr>
          <w:rFonts w:ascii="Arial" w:eastAsia="Times New Roman" w:hAnsi="Arial" w:cs="Arial"/>
          <w:sz w:val="24"/>
          <w:szCs w:val="24"/>
          <w:lang w:eastAsia="en-GB"/>
        </w:rPr>
      </w:pPr>
      <w:r w:rsidRPr="009D7866">
        <w:rPr>
          <w:rFonts w:ascii="Arial" w:eastAsia="Times New Roman" w:hAnsi="Arial" w:cs="Arial"/>
          <w:sz w:val="24"/>
          <w:szCs w:val="24"/>
          <w:lang w:eastAsia="en-GB"/>
        </w:rPr>
        <w:t xml:space="preserve">Following </w:t>
      </w:r>
      <w:r w:rsidRPr="00EE1E59">
        <w:rPr>
          <w:rFonts w:ascii="Arial" w:eastAsia="Times New Roman" w:hAnsi="Arial" w:cs="Arial"/>
          <w:sz w:val="24"/>
          <w:szCs w:val="24"/>
          <w:lang w:eastAsia="en-GB"/>
        </w:rPr>
        <w:t xml:space="preserve">recent discussion at both regional and national level regarding </w:t>
      </w:r>
      <w:r w:rsidR="003E4A22">
        <w:rPr>
          <w:rFonts w:ascii="Arial" w:eastAsia="Times New Roman" w:hAnsi="Arial" w:cs="Arial"/>
          <w:sz w:val="24"/>
          <w:szCs w:val="24"/>
          <w:lang w:eastAsia="en-GB"/>
        </w:rPr>
        <w:t xml:space="preserve">the ethics and legal </w:t>
      </w:r>
      <w:r w:rsidR="00BE03E1">
        <w:rPr>
          <w:rFonts w:ascii="Arial" w:eastAsia="Times New Roman" w:hAnsi="Arial" w:cs="Arial"/>
          <w:sz w:val="24"/>
          <w:szCs w:val="24"/>
          <w:lang w:eastAsia="en-GB"/>
        </w:rPr>
        <w:t>position</w:t>
      </w:r>
      <w:r w:rsidR="003E4A22">
        <w:rPr>
          <w:rFonts w:ascii="Arial" w:eastAsia="Times New Roman" w:hAnsi="Arial" w:cs="Arial"/>
          <w:sz w:val="24"/>
          <w:szCs w:val="24"/>
          <w:lang w:eastAsia="en-GB"/>
        </w:rPr>
        <w:t xml:space="preserve"> in relation to </w:t>
      </w:r>
      <w:r w:rsidRPr="00EE1E59">
        <w:rPr>
          <w:rFonts w:ascii="Arial" w:eastAsia="Times New Roman" w:hAnsi="Arial" w:cs="Arial"/>
          <w:sz w:val="24"/>
          <w:szCs w:val="24"/>
          <w:lang w:eastAsia="en-GB"/>
        </w:rPr>
        <w:t>load levelling</w:t>
      </w:r>
      <w:r w:rsidR="003E4A22">
        <w:rPr>
          <w:rFonts w:ascii="Arial" w:eastAsia="Times New Roman" w:hAnsi="Arial" w:cs="Arial"/>
          <w:sz w:val="24"/>
          <w:szCs w:val="24"/>
          <w:lang w:eastAsia="en-GB"/>
        </w:rPr>
        <w:t>,</w:t>
      </w:r>
      <w:r w:rsidRPr="00EE1E59">
        <w:rPr>
          <w:rFonts w:ascii="Arial" w:eastAsia="Times New Roman" w:hAnsi="Arial" w:cs="Arial"/>
          <w:sz w:val="24"/>
          <w:szCs w:val="24"/>
          <w:lang w:eastAsia="en-GB"/>
        </w:rPr>
        <w:t xml:space="preserve"> specifically the transfer of critical ill patients identified as appropriate for transfer but whose relatives are against this action, discussions have been held with senior colleagues alongside legal advice. Below is a summary of the national discussion which we have been asked to share throughout the network. </w:t>
      </w:r>
    </w:p>
    <w:p w14:paraId="5F587474" w14:textId="77777777" w:rsidR="009D7866" w:rsidRPr="00EE1E59" w:rsidRDefault="009D7866" w:rsidP="009D7866">
      <w:pPr>
        <w:spacing w:before="100" w:beforeAutospacing="1" w:after="100" w:afterAutospacing="1" w:line="240" w:lineRule="auto"/>
        <w:rPr>
          <w:rFonts w:ascii="Arial" w:eastAsia="Times New Roman" w:hAnsi="Arial" w:cs="Arial"/>
          <w:sz w:val="24"/>
          <w:szCs w:val="24"/>
          <w:lang w:eastAsia="en-GB"/>
        </w:rPr>
      </w:pPr>
      <w:r w:rsidRPr="00EE1E59">
        <w:rPr>
          <w:rFonts w:ascii="Arial" w:eastAsia="Times New Roman" w:hAnsi="Arial" w:cs="Arial"/>
          <w:sz w:val="24"/>
          <w:szCs w:val="24"/>
          <w:lang w:eastAsia="en-GB"/>
        </w:rPr>
        <w:t xml:space="preserve">As a reminder from a legal view point nothing has changed, keys points are summarised below including </w:t>
      </w:r>
      <w:r w:rsidR="007E707C" w:rsidRPr="00EE1E59">
        <w:rPr>
          <w:rFonts w:ascii="Arial" w:eastAsia="Times New Roman" w:hAnsi="Arial" w:cs="Arial"/>
          <w:sz w:val="24"/>
          <w:szCs w:val="24"/>
          <w:lang w:eastAsia="en-GB"/>
        </w:rPr>
        <w:t xml:space="preserve">best practice </w:t>
      </w:r>
      <w:r w:rsidRPr="00EE1E59">
        <w:rPr>
          <w:rFonts w:ascii="Arial" w:eastAsia="Times New Roman" w:hAnsi="Arial" w:cs="Arial"/>
          <w:sz w:val="24"/>
          <w:szCs w:val="24"/>
          <w:lang w:eastAsia="en-GB"/>
        </w:rPr>
        <w:t xml:space="preserve">principles.  </w:t>
      </w:r>
    </w:p>
    <w:p w14:paraId="5F786154" w14:textId="784E5091" w:rsidR="009D7866" w:rsidRPr="009D7866" w:rsidRDefault="009D7866" w:rsidP="009D7866">
      <w:pPr>
        <w:spacing w:before="100" w:beforeAutospacing="1" w:after="100" w:afterAutospacing="1" w:line="240" w:lineRule="auto"/>
        <w:rPr>
          <w:rFonts w:ascii="Arial" w:eastAsia="Times New Roman" w:hAnsi="Arial" w:cs="Arial"/>
          <w:sz w:val="24"/>
          <w:szCs w:val="24"/>
          <w:lang w:eastAsia="en-GB"/>
        </w:rPr>
      </w:pPr>
      <w:r w:rsidRPr="009D7866">
        <w:rPr>
          <w:rFonts w:ascii="Arial" w:eastAsia="Times New Roman" w:hAnsi="Arial" w:cs="Arial"/>
          <w:sz w:val="24"/>
          <w:szCs w:val="24"/>
          <w:lang w:eastAsia="en-GB"/>
        </w:rPr>
        <w:t xml:space="preserve">One of the key take away messages </w:t>
      </w:r>
      <w:r w:rsidR="00EE1E59" w:rsidRPr="00EE1E59">
        <w:rPr>
          <w:rFonts w:ascii="Arial" w:eastAsia="Times New Roman" w:hAnsi="Arial" w:cs="Arial"/>
          <w:sz w:val="24"/>
          <w:szCs w:val="24"/>
          <w:lang w:eastAsia="en-GB"/>
        </w:rPr>
        <w:t xml:space="preserve">is </w:t>
      </w:r>
      <w:r w:rsidR="00BE03E1">
        <w:rPr>
          <w:rFonts w:ascii="Arial" w:eastAsia="Times New Roman" w:hAnsi="Arial" w:cs="Arial"/>
          <w:sz w:val="24"/>
          <w:szCs w:val="24"/>
          <w:lang w:eastAsia="en-GB"/>
        </w:rPr>
        <w:t xml:space="preserve">discussion </w:t>
      </w:r>
      <w:r w:rsidR="00BE03E1" w:rsidRPr="009D7866">
        <w:rPr>
          <w:rFonts w:ascii="Arial" w:eastAsia="Times New Roman" w:hAnsi="Arial" w:cs="Arial"/>
          <w:sz w:val="24"/>
          <w:szCs w:val="24"/>
          <w:lang w:eastAsia="en-GB"/>
        </w:rPr>
        <w:t>with</w:t>
      </w:r>
      <w:r w:rsidRPr="009D7866">
        <w:rPr>
          <w:rFonts w:ascii="Arial" w:eastAsia="Times New Roman" w:hAnsi="Arial" w:cs="Arial"/>
          <w:sz w:val="24"/>
          <w:szCs w:val="24"/>
          <w:lang w:eastAsia="en-GB"/>
        </w:rPr>
        <w:t xml:space="preserve"> families early to introduce the concept their relative may need to be moved across the network and/or talking to a patient before they are intubated, if that is an option. </w:t>
      </w:r>
    </w:p>
    <w:p w14:paraId="283AAF88" w14:textId="1F873FF5" w:rsidR="009D7866" w:rsidRPr="009D7866" w:rsidRDefault="003C38A6" w:rsidP="00BE03E1">
      <w:pPr>
        <w:rPr>
          <w:rFonts w:ascii="Arial" w:eastAsia="Times New Roman" w:hAnsi="Arial" w:cs="Arial"/>
          <w:sz w:val="24"/>
          <w:szCs w:val="24"/>
          <w:lang w:eastAsia="en-GB"/>
        </w:rPr>
      </w:pPr>
      <w:r>
        <w:rPr>
          <w:rFonts w:ascii="Arial" w:eastAsia="Times New Roman" w:hAnsi="Arial" w:cs="Arial"/>
          <w:sz w:val="24"/>
          <w:szCs w:val="24"/>
          <w:lang w:eastAsia="en-GB"/>
        </w:rPr>
        <w:t>Professor</w:t>
      </w:r>
      <w:r w:rsidRPr="009D7866">
        <w:rPr>
          <w:rFonts w:ascii="Arial" w:eastAsia="Times New Roman" w:hAnsi="Arial" w:cs="Arial"/>
          <w:sz w:val="24"/>
          <w:szCs w:val="24"/>
          <w:lang w:eastAsia="en-GB"/>
        </w:rPr>
        <w:t xml:space="preserve"> </w:t>
      </w:r>
      <w:proofErr w:type="spellStart"/>
      <w:r w:rsidR="009D7866" w:rsidRPr="009D7866">
        <w:rPr>
          <w:rFonts w:ascii="Arial" w:eastAsia="Times New Roman" w:hAnsi="Arial" w:cs="Arial"/>
          <w:sz w:val="24"/>
          <w:szCs w:val="24"/>
          <w:lang w:eastAsia="en-GB"/>
        </w:rPr>
        <w:t>Moon</w:t>
      </w:r>
      <w:r w:rsidR="00597C75">
        <w:rPr>
          <w:rFonts w:ascii="Arial" w:eastAsia="Times New Roman" w:hAnsi="Arial" w:cs="Arial"/>
          <w:sz w:val="24"/>
          <w:szCs w:val="24"/>
          <w:lang w:eastAsia="en-GB"/>
        </w:rPr>
        <w:t>e</w:t>
      </w:r>
      <w:r w:rsidR="009D7866" w:rsidRPr="009D7866">
        <w:rPr>
          <w:rFonts w:ascii="Arial" w:eastAsia="Times New Roman" w:hAnsi="Arial" w:cs="Arial"/>
          <w:sz w:val="24"/>
          <w:szCs w:val="24"/>
          <w:lang w:eastAsia="en-GB"/>
        </w:rPr>
        <w:t>singhe</w:t>
      </w:r>
      <w:proofErr w:type="spellEnd"/>
      <w:r w:rsidR="009D7866" w:rsidRPr="009D7866">
        <w:rPr>
          <w:rFonts w:ascii="Arial" w:eastAsia="Times New Roman" w:hAnsi="Arial" w:cs="Arial"/>
          <w:sz w:val="24"/>
          <w:szCs w:val="24"/>
          <w:lang w:eastAsia="en-GB"/>
        </w:rPr>
        <w:t xml:space="preserve"> </w:t>
      </w:r>
      <w:r w:rsidRPr="003C38A6">
        <w:rPr>
          <w:rFonts w:ascii="Arial" w:eastAsia="Times New Roman" w:hAnsi="Arial" w:cs="Arial"/>
          <w:sz w:val="24"/>
          <w:szCs w:val="24"/>
          <w:lang w:eastAsia="en-GB"/>
        </w:rPr>
        <w:t>(</w:t>
      </w:r>
      <w:r w:rsidRPr="00BE03E1">
        <w:rPr>
          <w:rFonts w:ascii="Arial" w:eastAsia="Times New Roman" w:hAnsi="Arial" w:cs="Arial"/>
          <w:color w:val="4D5156"/>
          <w:sz w:val="24"/>
          <w:szCs w:val="24"/>
          <w:shd w:val="clear" w:color="auto" w:fill="FFFFFF"/>
          <w:lang w:eastAsia="en-GB"/>
        </w:rPr>
        <w:t>National Clinical Director for Critical and Perioperative Care)</w:t>
      </w:r>
      <w:r>
        <w:rPr>
          <w:rFonts w:ascii="Arial" w:eastAsia="Times New Roman" w:hAnsi="Arial" w:cs="Arial"/>
          <w:color w:val="4D5156"/>
          <w:sz w:val="21"/>
          <w:szCs w:val="21"/>
          <w:shd w:val="clear" w:color="auto" w:fill="FFFFFF"/>
          <w:lang w:eastAsia="en-GB"/>
        </w:rPr>
        <w:t xml:space="preserve"> </w:t>
      </w:r>
      <w:r w:rsidR="009D7866" w:rsidRPr="009D7866">
        <w:rPr>
          <w:rFonts w:ascii="Arial" w:eastAsia="Times New Roman" w:hAnsi="Arial" w:cs="Arial"/>
          <w:sz w:val="24"/>
          <w:szCs w:val="24"/>
          <w:lang w:eastAsia="en-GB"/>
        </w:rPr>
        <w:t>has agreed to look at a national family information leaflet and communication guide for critical care clinicians – as moving patients to load level and to maintain critical care staff ratios is new for many</w:t>
      </w:r>
      <w:r w:rsidR="00B438C8">
        <w:rPr>
          <w:rFonts w:ascii="Arial" w:eastAsia="Times New Roman" w:hAnsi="Arial" w:cs="Arial"/>
          <w:sz w:val="24"/>
          <w:szCs w:val="24"/>
          <w:lang w:eastAsia="en-GB"/>
        </w:rPr>
        <w:t>.</w:t>
      </w:r>
      <w:r w:rsidR="009D7866" w:rsidRPr="009D7866">
        <w:rPr>
          <w:rFonts w:ascii="Arial" w:eastAsia="Times New Roman" w:hAnsi="Arial" w:cs="Arial"/>
          <w:sz w:val="24"/>
          <w:szCs w:val="24"/>
          <w:lang w:eastAsia="en-GB"/>
        </w:rPr>
        <w:t xml:space="preserve"> </w:t>
      </w:r>
      <w:r w:rsidR="00B438C8">
        <w:rPr>
          <w:rFonts w:ascii="Arial" w:eastAsia="Times New Roman" w:hAnsi="Arial" w:cs="Arial"/>
          <w:sz w:val="24"/>
          <w:szCs w:val="24"/>
          <w:lang w:eastAsia="en-GB"/>
        </w:rPr>
        <w:t>W</w:t>
      </w:r>
      <w:r w:rsidR="009D7866" w:rsidRPr="009D7866">
        <w:rPr>
          <w:rFonts w:ascii="Arial" w:eastAsia="Times New Roman" w:hAnsi="Arial" w:cs="Arial"/>
          <w:sz w:val="24"/>
          <w:szCs w:val="24"/>
          <w:lang w:eastAsia="en-GB"/>
        </w:rPr>
        <w:t xml:space="preserve">e will share </w:t>
      </w:r>
      <w:r w:rsidR="00B438C8">
        <w:rPr>
          <w:rFonts w:ascii="Arial" w:eastAsia="Times New Roman" w:hAnsi="Arial" w:cs="Arial"/>
          <w:sz w:val="24"/>
          <w:szCs w:val="24"/>
          <w:lang w:eastAsia="en-GB"/>
        </w:rPr>
        <w:t xml:space="preserve">these </w:t>
      </w:r>
      <w:r w:rsidR="009D7866" w:rsidRPr="009D7866">
        <w:rPr>
          <w:rFonts w:ascii="Arial" w:eastAsia="Times New Roman" w:hAnsi="Arial" w:cs="Arial"/>
          <w:sz w:val="24"/>
          <w:szCs w:val="24"/>
          <w:lang w:eastAsia="en-GB"/>
        </w:rPr>
        <w:t>when they are available</w:t>
      </w:r>
      <w:r w:rsidR="00B438C8">
        <w:rPr>
          <w:rFonts w:ascii="Arial" w:eastAsia="Times New Roman" w:hAnsi="Arial" w:cs="Arial"/>
          <w:sz w:val="24"/>
          <w:szCs w:val="24"/>
          <w:lang w:eastAsia="en-GB"/>
        </w:rPr>
        <w:t>, however the following principles should be considered.</w:t>
      </w:r>
    </w:p>
    <w:p w14:paraId="6E6CA9FA" w14:textId="63DC6577"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Full legal guidance on this issue not possible</w:t>
      </w:r>
      <w:r w:rsidR="008D02A4">
        <w:rPr>
          <w:rFonts w:ascii="Arial" w:eastAsia="Times New Roman" w:hAnsi="Arial" w:cs="Arial"/>
          <w:sz w:val="24"/>
          <w:szCs w:val="24"/>
          <w:lang w:eastAsia="en-GB"/>
        </w:rPr>
        <w:t>.</w:t>
      </w:r>
    </w:p>
    <w:p w14:paraId="59C1D727" w14:textId="192D7BA5"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Principle of ‘patient’s interest’ is paramount, but when patient lacks capacity this is a clinical decision</w:t>
      </w:r>
      <w:r w:rsidR="008D02A4">
        <w:rPr>
          <w:rFonts w:ascii="Arial" w:eastAsia="Times New Roman" w:hAnsi="Arial" w:cs="Arial"/>
          <w:sz w:val="24"/>
          <w:szCs w:val="24"/>
          <w:lang w:eastAsia="en-GB"/>
        </w:rPr>
        <w:t>.</w:t>
      </w:r>
    </w:p>
    <w:p w14:paraId="7C67CC67" w14:textId="00ED34A0"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 xml:space="preserve">Families need to be fully consulted on what they think </w:t>
      </w:r>
      <w:r w:rsidR="00B438C8">
        <w:rPr>
          <w:rFonts w:ascii="Arial" w:eastAsia="Times New Roman" w:hAnsi="Arial" w:cs="Arial"/>
          <w:sz w:val="24"/>
          <w:szCs w:val="24"/>
          <w:lang w:eastAsia="en-GB"/>
        </w:rPr>
        <w:t xml:space="preserve">the </w:t>
      </w:r>
      <w:r w:rsidRPr="009D7866">
        <w:rPr>
          <w:rFonts w:ascii="Arial" w:eastAsia="Times New Roman" w:hAnsi="Arial" w:cs="Arial"/>
          <w:sz w:val="24"/>
          <w:szCs w:val="24"/>
          <w:u w:val="single"/>
          <w:lang w:eastAsia="en-GB"/>
        </w:rPr>
        <w:t xml:space="preserve">patient would have preferred – </w:t>
      </w:r>
      <w:r w:rsidRPr="009D7866">
        <w:rPr>
          <w:rFonts w:ascii="Arial" w:eastAsia="Times New Roman" w:hAnsi="Arial" w:cs="Arial"/>
          <w:sz w:val="24"/>
          <w:szCs w:val="24"/>
          <w:lang w:eastAsia="en-GB"/>
        </w:rPr>
        <w:t>not what they prefer per se</w:t>
      </w:r>
      <w:r w:rsidR="008D02A4">
        <w:rPr>
          <w:rFonts w:ascii="Arial" w:eastAsia="Times New Roman" w:hAnsi="Arial" w:cs="Arial"/>
          <w:sz w:val="24"/>
          <w:szCs w:val="24"/>
          <w:lang w:eastAsia="en-GB"/>
        </w:rPr>
        <w:t>.</w:t>
      </w:r>
      <w:r w:rsidRPr="009D7866">
        <w:rPr>
          <w:rFonts w:ascii="Arial" w:eastAsia="Times New Roman" w:hAnsi="Arial" w:cs="Arial"/>
          <w:sz w:val="24"/>
          <w:szCs w:val="24"/>
          <w:lang w:eastAsia="en-GB"/>
        </w:rPr>
        <w:t xml:space="preserve"> </w:t>
      </w:r>
    </w:p>
    <w:p w14:paraId="3519986F" w14:textId="27087CC6"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Good practice to explain on admission that there is a network of ICUs (across the East) and that a transfer to another unit might be requested if needed to help another critically ill patient</w:t>
      </w:r>
      <w:r w:rsidR="008D02A4">
        <w:rPr>
          <w:rFonts w:ascii="Arial" w:eastAsia="Times New Roman" w:hAnsi="Arial" w:cs="Arial"/>
          <w:sz w:val="24"/>
          <w:szCs w:val="24"/>
          <w:lang w:eastAsia="en-GB"/>
        </w:rPr>
        <w:t>.</w:t>
      </w:r>
    </w:p>
    <w:p w14:paraId="31F9AE78" w14:textId="0BA77693"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 xml:space="preserve">Moving a patient is a legally ‘defensible position’, </w:t>
      </w:r>
      <w:r w:rsidR="00B438C8">
        <w:rPr>
          <w:rFonts w:ascii="Arial" w:eastAsia="Times New Roman" w:hAnsi="Arial" w:cs="Arial"/>
          <w:sz w:val="24"/>
          <w:szCs w:val="24"/>
          <w:lang w:eastAsia="en-GB"/>
        </w:rPr>
        <w:t>though this</w:t>
      </w:r>
      <w:r w:rsidR="00B438C8" w:rsidRPr="009D7866">
        <w:rPr>
          <w:rFonts w:ascii="Arial" w:eastAsia="Times New Roman" w:hAnsi="Arial" w:cs="Arial"/>
          <w:sz w:val="24"/>
          <w:szCs w:val="24"/>
          <w:lang w:eastAsia="en-GB"/>
        </w:rPr>
        <w:t xml:space="preserve"> </w:t>
      </w:r>
      <w:r w:rsidR="00B438C8">
        <w:rPr>
          <w:rFonts w:ascii="Arial" w:eastAsia="Times New Roman" w:hAnsi="Arial" w:cs="Arial"/>
          <w:sz w:val="24"/>
          <w:szCs w:val="24"/>
          <w:lang w:eastAsia="en-GB"/>
        </w:rPr>
        <w:t>cannot</w:t>
      </w:r>
      <w:r w:rsidR="00B438C8" w:rsidRPr="009D7866">
        <w:rPr>
          <w:rFonts w:ascii="Arial" w:eastAsia="Times New Roman" w:hAnsi="Arial" w:cs="Arial"/>
          <w:sz w:val="24"/>
          <w:szCs w:val="24"/>
          <w:lang w:eastAsia="en-GB"/>
        </w:rPr>
        <w:t xml:space="preserve"> </w:t>
      </w:r>
      <w:r w:rsidRPr="009D7866">
        <w:rPr>
          <w:rFonts w:ascii="Arial" w:eastAsia="Times New Roman" w:hAnsi="Arial" w:cs="Arial"/>
          <w:sz w:val="24"/>
          <w:szCs w:val="24"/>
          <w:lang w:eastAsia="en-GB"/>
        </w:rPr>
        <w:t>be assumed to be without challenge</w:t>
      </w:r>
      <w:r w:rsidR="008D02A4">
        <w:rPr>
          <w:rFonts w:ascii="Arial" w:eastAsia="Times New Roman" w:hAnsi="Arial" w:cs="Arial"/>
          <w:sz w:val="24"/>
          <w:szCs w:val="24"/>
          <w:lang w:eastAsia="en-GB"/>
        </w:rPr>
        <w:t>.</w:t>
      </w:r>
    </w:p>
    <w:p w14:paraId="52A70AC2" w14:textId="327C9EB0"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t xml:space="preserve">Full documentation </w:t>
      </w:r>
      <w:r w:rsidR="00B438C8">
        <w:rPr>
          <w:rFonts w:ascii="Arial" w:eastAsia="Times New Roman" w:hAnsi="Arial" w:cs="Arial"/>
          <w:sz w:val="24"/>
          <w:szCs w:val="24"/>
          <w:lang w:eastAsia="en-GB"/>
        </w:rPr>
        <w:t>should be maintained in patient records</w:t>
      </w:r>
      <w:r w:rsidR="008D02A4">
        <w:rPr>
          <w:rFonts w:ascii="Arial" w:eastAsia="Times New Roman" w:hAnsi="Arial" w:cs="Arial"/>
          <w:sz w:val="24"/>
          <w:szCs w:val="24"/>
          <w:lang w:eastAsia="en-GB"/>
        </w:rPr>
        <w:t>.</w:t>
      </w:r>
    </w:p>
    <w:p w14:paraId="6D549428" w14:textId="71E08762" w:rsidR="009D7866" w:rsidRPr="009D7866" w:rsidRDefault="009D7866" w:rsidP="00BE03E1">
      <w:pPr>
        <w:numPr>
          <w:ilvl w:val="0"/>
          <w:numId w:val="1"/>
        </w:numPr>
        <w:spacing w:before="120" w:after="100" w:afterAutospacing="1" w:line="240" w:lineRule="auto"/>
        <w:ind w:left="1196" w:hanging="357"/>
        <w:rPr>
          <w:rFonts w:ascii="Arial" w:eastAsia="Times New Roman" w:hAnsi="Arial" w:cs="Arial"/>
          <w:sz w:val="24"/>
          <w:szCs w:val="24"/>
          <w:lang w:eastAsia="en-GB"/>
        </w:rPr>
      </w:pPr>
      <w:r w:rsidRPr="009D7866">
        <w:rPr>
          <w:rFonts w:ascii="Arial" w:eastAsia="Times New Roman" w:hAnsi="Arial" w:cs="Arial"/>
          <w:sz w:val="24"/>
          <w:szCs w:val="24"/>
          <w:lang w:eastAsia="en-GB"/>
        </w:rPr>
        <w:lastRenderedPageBreak/>
        <w:t>The patient should be moved to the closest place available/appropriate. (</w:t>
      </w:r>
      <w:proofErr w:type="gramStart"/>
      <w:r w:rsidRPr="009D7866">
        <w:rPr>
          <w:rFonts w:ascii="Arial" w:eastAsia="Times New Roman" w:hAnsi="Arial" w:cs="Arial"/>
          <w:sz w:val="24"/>
          <w:szCs w:val="24"/>
          <w:lang w:eastAsia="en-GB"/>
        </w:rPr>
        <w:t>but</w:t>
      </w:r>
      <w:proofErr w:type="gramEnd"/>
      <w:r w:rsidRPr="009D7866">
        <w:rPr>
          <w:rFonts w:ascii="Arial" w:eastAsia="Times New Roman" w:hAnsi="Arial" w:cs="Arial"/>
          <w:sz w:val="24"/>
          <w:szCs w:val="24"/>
          <w:lang w:eastAsia="en-GB"/>
        </w:rPr>
        <w:t xml:space="preserve"> we can only offer what is available)</w:t>
      </w:r>
      <w:r w:rsidR="008D02A4">
        <w:rPr>
          <w:rFonts w:ascii="Arial" w:eastAsia="Times New Roman" w:hAnsi="Arial" w:cs="Arial"/>
          <w:sz w:val="24"/>
          <w:szCs w:val="24"/>
          <w:lang w:eastAsia="en-GB"/>
        </w:rPr>
        <w:t>.</w:t>
      </w:r>
    </w:p>
    <w:p w14:paraId="60C4C102" w14:textId="1FE5284B" w:rsidR="009D7866" w:rsidRDefault="00B438C8" w:rsidP="008D02A4">
      <w:pPr>
        <w:pStyle w:val="ListParagraph"/>
        <w:numPr>
          <w:ilvl w:val="1"/>
          <w:numId w:val="1"/>
        </w:numPr>
        <w:spacing w:before="120" w:after="0" w:line="240" w:lineRule="auto"/>
        <w:rPr>
          <w:rFonts w:ascii="Arial" w:eastAsia="Times New Roman" w:hAnsi="Arial" w:cs="Arial"/>
          <w:sz w:val="24"/>
          <w:szCs w:val="24"/>
          <w:lang w:eastAsia="en-GB"/>
        </w:rPr>
      </w:pPr>
      <w:r w:rsidRPr="008D02A4">
        <w:rPr>
          <w:rFonts w:ascii="Arial" w:eastAsia="Times New Roman" w:hAnsi="Arial" w:cs="Arial"/>
          <w:sz w:val="24"/>
          <w:szCs w:val="24"/>
          <w:lang w:eastAsia="en-GB"/>
        </w:rPr>
        <w:t xml:space="preserve">An example of a difficult situation is where </w:t>
      </w:r>
      <w:r w:rsidR="009D7866" w:rsidRPr="008D02A4">
        <w:rPr>
          <w:rFonts w:ascii="Arial" w:eastAsia="Times New Roman" w:hAnsi="Arial" w:cs="Arial"/>
          <w:sz w:val="24"/>
          <w:szCs w:val="24"/>
          <w:lang w:eastAsia="en-GB"/>
        </w:rPr>
        <w:t>stable patient</w:t>
      </w:r>
      <w:r w:rsidR="008D02A4">
        <w:rPr>
          <w:rFonts w:ascii="Arial" w:eastAsia="Times New Roman" w:hAnsi="Arial" w:cs="Arial"/>
          <w:sz w:val="24"/>
          <w:szCs w:val="24"/>
          <w:lang w:eastAsia="en-GB"/>
        </w:rPr>
        <w:t>,</w:t>
      </w:r>
      <w:r w:rsidR="009D7866" w:rsidRPr="008D02A4">
        <w:rPr>
          <w:rFonts w:ascii="Arial" w:eastAsia="Times New Roman" w:hAnsi="Arial" w:cs="Arial"/>
          <w:sz w:val="24"/>
          <w:szCs w:val="24"/>
          <w:lang w:eastAsia="en-GB"/>
        </w:rPr>
        <w:t xml:space="preserve"> who is identified as best to be transferred but family against the transfer vs next one in, particularly if family in agreement</w:t>
      </w:r>
      <w:r w:rsidR="008D02A4">
        <w:rPr>
          <w:rFonts w:ascii="Arial" w:eastAsia="Times New Roman" w:hAnsi="Arial" w:cs="Arial"/>
          <w:sz w:val="24"/>
          <w:szCs w:val="24"/>
          <w:lang w:eastAsia="en-GB"/>
        </w:rPr>
        <w:t>.</w:t>
      </w:r>
    </w:p>
    <w:p w14:paraId="3E79E254" w14:textId="77777777" w:rsidR="008D02A4" w:rsidRPr="008D02A4" w:rsidRDefault="008D02A4" w:rsidP="008D02A4">
      <w:pPr>
        <w:pStyle w:val="ListParagraph"/>
        <w:spacing w:before="120" w:after="0" w:line="240" w:lineRule="auto"/>
        <w:ind w:left="1440"/>
        <w:rPr>
          <w:rFonts w:ascii="Arial" w:eastAsia="Times New Roman" w:hAnsi="Arial" w:cs="Arial"/>
          <w:sz w:val="24"/>
          <w:szCs w:val="24"/>
          <w:lang w:eastAsia="en-GB"/>
        </w:rPr>
      </w:pPr>
    </w:p>
    <w:p w14:paraId="772D5AF1" w14:textId="4DC0E73F" w:rsidR="009D7866" w:rsidRDefault="009D7866" w:rsidP="008D02A4">
      <w:pPr>
        <w:pStyle w:val="ListParagraph"/>
        <w:numPr>
          <w:ilvl w:val="1"/>
          <w:numId w:val="1"/>
        </w:numPr>
        <w:spacing w:before="120" w:after="0" w:line="240" w:lineRule="auto"/>
        <w:rPr>
          <w:rFonts w:ascii="Arial" w:eastAsia="Times New Roman" w:hAnsi="Arial" w:cs="Arial"/>
          <w:sz w:val="24"/>
          <w:szCs w:val="24"/>
          <w:lang w:eastAsia="en-GB"/>
        </w:rPr>
      </w:pPr>
      <w:r w:rsidRPr="008D02A4">
        <w:rPr>
          <w:rFonts w:ascii="Arial" w:eastAsia="Times New Roman" w:hAnsi="Arial" w:cs="Arial"/>
          <w:sz w:val="24"/>
          <w:szCs w:val="24"/>
          <w:lang w:eastAsia="en-GB"/>
        </w:rPr>
        <w:t>It may seem easier to go for next one in but this isn’t always the right decision for that patient</w:t>
      </w:r>
      <w:r w:rsidR="00B438C8" w:rsidRPr="008D02A4">
        <w:rPr>
          <w:rFonts w:ascii="Arial" w:eastAsia="Times New Roman" w:hAnsi="Arial" w:cs="Arial"/>
          <w:sz w:val="24"/>
          <w:szCs w:val="24"/>
          <w:lang w:eastAsia="en-GB"/>
        </w:rPr>
        <w:t>, however best clinical practice would be to move the most appropriate patient even if this family is opposed</w:t>
      </w:r>
      <w:r w:rsidR="008D02A4">
        <w:rPr>
          <w:rFonts w:ascii="Arial" w:eastAsia="Times New Roman" w:hAnsi="Arial" w:cs="Arial"/>
          <w:sz w:val="24"/>
          <w:szCs w:val="24"/>
          <w:lang w:eastAsia="en-GB"/>
        </w:rPr>
        <w:t>.</w:t>
      </w:r>
    </w:p>
    <w:p w14:paraId="0F374BDF" w14:textId="77777777" w:rsidR="008D02A4" w:rsidRPr="008D02A4" w:rsidRDefault="008D02A4" w:rsidP="008D02A4">
      <w:pPr>
        <w:pStyle w:val="ListParagraph"/>
        <w:spacing w:after="0" w:line="240" w:lineRule="auto"/>
        <w:rPr>
          <w:rFonts w:ascii="Arial" w:eastAsia="Times New Roman" w:hAnsi="Arial" w:cs="Arial"/>
          <w:sz w:val="24"/>
          <w:szCs w:val="24"/>
          <w:lang w:eastAsia="en-GB"/>
        </w:rPr>
      </w:pPr>
    </w:p>
    <w:p w14:paraId="7740B4C1" w14:textId="7C7434C0" w:rsidR="009D7866" w:rsidRDefault="009D7866" w:rsidP="008D02A4">
      <w:pPr>
        <w:pStyle w:val="ListParagraph"/>
        <w:numPr>
          <w:ilvl w:val="1"/>
          <w:numId w:val="1"/>
        </w:numPr>
        <w:spacing w:before="120" w:after="0" w:line="240" w:lineRule="auto"/>
        <w:rPr>
          <w:rFonts w:ascii="Arial" w:eastAsia="Times New Roman" w:hAnsi="Arial" w:cs="Arial"/>
          <w:sz w:val="24"/>
          <w:szCs w:val="24"/>
          <w:lang w:eastAsia="en-GB"/>
        </w:rPr>
      </w:pPr>
      <w:r w:rsidRPr="008D02A4">
        <w:rPr>
          <w:rFonts w:ascii="Arial" w:eastAsia="Times New Roman" w:hAnsi="Arial" w:cs="Arial"/>
          <w:sz w:val="24"/>
          <w:szCs w:val="24"/>
          <w:lang w:eastAsia="en-GB"/>
        </w:rPr>
        <w:t>Front loading – talking to patients and families on admission,</w:t>
      </w:r>
      <w:r w:rsidR="00B438C8" w:rsidRPr="008D02A4">
        <w:rPr>
          <w:rFonts w:ascii="Arial" w:eastAsia="Times New Roman" w:hAnsi="Arial" w:cs="Arial"/>
          <w:sz w:val="24"/>
          <w:szCs w:val="24"/>
          <w:lang w:eastAsia="en-GB"/>
        </w:rPr>
        <w:t xml:space="preserve"> </w:t>
      </w:r>
      <w:r w:rsidRPr="008D02A4">
        <w:rPr>
          <w:rFonts w:ascii="Arial" w:eastAsia="Times New Roman" w:hAnsi="Arial" w:cs="Arial"/>
          <w:sz w:val="24"/>
          <w:szCs w:val="24"/>
          <w:lang w:eastAsia="en-GB"/>
        </w:rPr>
        <w:t>will all help</w:t>
      </w:r>
      <w:r w:rsidR="008D02A4">
        <w:rPr>
          <w:rFonts w:ascii="Arial" w:eastAsia="Times New Roman" w:hAnsi="Arial" w:cs="Arial"/>
          <w:sz w:val="24"/>
          <w:szCs w:val="24"/>
          <w:lang w:eastAsia="en-GB"/>
        </w:rPr>
        <w:t>.</w:t>
      </w:r>
    </w:p>
    <w:p w14:paraId="3803AE21" w14:textId="77777777" w:rsidR="008D02A4" w:rsidRPr="008D02A4" w:rsidRDefault="008D02A4" w:rsidP="008D02A4">
      <w:pPr>
        <w:pStyle w:val="ListParagraph"/>
        <w:spacing w:after="0" w:line="240" w:lineRule="auto"/>
        <w:rPr>
          <w:rFonts w:ascii="Arial" w:eastAsia="Times New Roman" w:hAnsi="Arial" w:cs="Arial"/>
          <w:sz w:val="24"/>
          <w:szCs w:val="24"/>
          <w:lang w:eastAsia="en-GB"/>
        </w:rPr>
      </w:pPr>
    </w:p>
    <w:p w14:paraId="08635471" w14:textId="111893ED" w:rsidR="009D7866" w:rsidRDefault="009D7866" w:rsidP="008D02A4">
      <w:pPr>
        <w:pStyle w:val="ListParagraph"/>
        <w:numPr>
          <w:ilvl w:val="1"/>
          <w:numId w:val="1"/>
        </w:numPr>
        <w:spacing w:before="120" w:after="0" w:line="240" w:lineRule="auto"/>
        <w:rPr>
          <w:rFonts w:ascii="Arial" w:eastAsia="Times New Roman" w:hAnsi="Arial" w:cs="Arial"/>
          <w:sz w:val="24"/>
          <w:szCs w:val="24"/>
          <w:lang w:eastAsia="en-GB"/>
        </w:rPr>
      </w:pPr>
      <w:r w:rsidRPr="008D02A4">
        <w:rPr>
          <w:rFonts w:ascii="Arial" w:eastAsia="Times New Roman" w:hAnsi="Arial" w:cs="Arial"/>
          <w:sz w:val="24"/>
          <w:szCs w:val="24"/>
          <w:lang w:eastAsia="en-GB"/>
        </w:rPr>
        <w:t>Each patient transfer needs to be considered on a case by case basis</w:t>
      </w:r>
      <w:r w:rsidR="008D02A4">
        <w:rPr>
          <w:rFonts w:ascii="Arial" w:eastAsia="Times New Roman" w:hAnsi="Arial" w:cs="Arial"/>
          <w:sz w:val="24"/>
          <w:szCs w:val="24"/>
          <w:lang w:eastAsia="en-GB"/>
        </w:rPr>
        <w:t>.</w:t>
      </w:r>
    </w:p>
    <w:p w14:paraId="41DAAAD2" w14:textId="77777777" w:rsidR="008D02A4" w:rsidRPr="008D02A4" w:rsidRDefault="008D02A4" w:rsidP="008D02A4">
      <w:pPr>
        <w:pStyle w:val="ListParagraph"/>
        <w:spacing w:after="0" w:line="240" w:lineRule="auto"/>
        <w:rPr>
          <w:rFonts w:ascii="Arial" w:eastAsia="Times New Roman" w:hAnsi="Arial" w:cs="Arial"/>
          <w:sz w:val="24"/>
          <w:szCs w:val="24"/>
          <w:lang w:eastAsia="en-GB"/>
        </w:rPr>
      </w:pPr>
    </w:p>
    <w:p w14:paraId="6F509667" w14:textId="76EFAD68" w:rsidR="00B438C8" w:rsidRPr="008D02A4" w:rsidRDefault="00B438C8" w:rsidP="008D02A4">
      <w:pPr>
        <w:pStyle w:val="ListParagraph"/>
        <w:numPr>
          <w:ilvl w:val="1"/>
          <w:numId w:val="1"/>
        </w:numPr>
        <w:spacing w:before="120" w:after="0" w:line="240" w:lineRule="auto"/>
        <w:rPr>
          <w:rFonts w:ascii="Arial" w:eastAsia="Times New Roman" w:hAnsi="Arial" w:cs="Arial"/>
          <w:sz w:val="24"/>
          <w:szCs w:val="24"/>
          <w:lang w:eastAsia="en-GB"/>
        </w:rPr>
      </w:pPr>
      <w:r w:rsidRPr="008D02A4">
        <w:rPr>
          <w:rFonts w:ascii="Arial" w:eastAsia="Times New Roman" w:hAnsi="Arial" w:cs="Arial"/>
          <w:sz w:val="24"/>
          <w:szCs w:val="24"/>
          <w:lang w:eastAsia="en-GB"/>
        </w:rPr>
        <w:t>There may be circumstances where involvement in the local ethics committee or hospital legal services would be of value at an early stage</w:t>
      </w:r>
      <w:r w:rsidR="008D02A4">
        <w:rPr>
          <w:rFonts w:ascii="Arial" w:eastAsia="Times New Roman" w:hAnsi="Arial" w:cs="Arial"/>
          <w:sz w:val="24"/>
          <w:szCs w:val="24"/>
          <w:lang w:eastAsia="en-GB"/>
        </w:rPr>
        <w:t>.</w:t>
      </w:r>
    </w:p>
    <w:p w14:paraId="1FE4C27D" w14:textId="77777777" w:rsidR="008D02A4" w:rsidRDefault="008D02A4">
      <w:pPr>
        <w:rPr>
          <w:rFonts w:ascii="Arial" w:hAnsi="Arial" w:cs="Arial"/>
          <w:sz w:val="24"/>
          <w:szCs w:val="24"/>
        </w:rPr>
      </w:pPr>
    </w:p>
    <w:p w14:paraId="65AB1E22" w14:textId="475841E5" w:rsidR="00EE1E59" w:rsidRDefault="008D02A4">
      <w:pPr>
        <w:rPr>
          <w:rFonts w:ascii="Arial" w:hAnsi="Arial" w:cs="Arial"/>
          <w:sz w:val="24"/>
          <w:szCs w:val="24"/>
        </w:rPr>
      </w:pPr>
      <w:r>
        <w:rPr>
          <w:rFonts w:ascii="Arial" w:hAnsi="Arial" w:cs="Arial"/>
          <w:sz w:val="24"/>
          <w:szCs w:val="24"/>
        </w:rPr>
        <w:t>Please disseminate</w:t>
      </w:r>
      <w:r w:rsidR="00EE1E59" w:rsidRPr="00EE1E59">
        <w:rPr>
          <w:rFonts w:ascii="Arial" w:hAnsi="Arial" w:cs="Arial"/>
          <w:sz w:val="24"/>
          <w:szCs w:val="24"/>
        </w:rPr>
        <w:t xml:space="preserve"> this</w:t>
      </w:r>
      <w:r w:rsidR="00EE1E59">
        <w:rPr>
          <w:rFonts w:ascii="Arial" w:hAnsi="Arial" w:cs="Arial"/>
          <w:sz w:val="24"/>
          <w:szCs w:val="24"/>
        </w:rPr>
        <w:t xml:space="preserve"> information to your critical care colleagues. </w:t>
      </w:r>
    </w:p>
    <w:p w14:paraId="70AFE932" w14:textId="77777777" w:rsidR="00EE1E59" w:rsidRDefault="00EE1E59">
      <w:pPr>
        <w:rPr>
          <w:rFonts w:ascii="Arial" w:hAnsi="Arial" w:cs="Arial"/>
          <w:sz w:val="24"/>
          <w:szCs w:val="24"/>
        </w:rPr>
      </w:pPr>
    </w:p>
    <w:p w14:paraId="2792241E" w14:textId="77777777" w:rsidR="00EE1E59" w:rsidRDefault="00EE1E59">
      <w:pPr>
        <w:rPr>
          <w:rFonts w:ascii="Arial" w:hAnsi="Arial" w:cs="Arial"/>
          <w:sz w:val="24"/>
          <w:szCs w:val="24"/>
        </w:rPr>
      </w:pPr>
      <w:r>
        <w:rPr>
          <w:rFonts w:ascii="Arial" w:hAnsi="Arial" w:cs="Arial"/>
          <w:sz w:val="24"/>
          <w:szCs w:val="24"/>
        </w:rPr>
        <w:t>Best wishes</w:t>
      </w:r>
    </w:p>
    <w:p w14:paraId="17003AB2" w14:textId="21FDA640" w:rsidR="008D02A4" w:rsidRDefault="008D02A4">
      <w:pPr>
        <w:rPr>
          <w:rFonts w:ascii="Arial" w:hAnsi="Arial" w:cs="Arial"/>
          <w:sz w:val="24"/>
          <w:szCs w:val="24"/>
        </w:rPr>
      </w:pPr>
      <w:r w:rsidRPr="008D02A4">
        <w:rPr>
          <w:rFonts w:ascii="Arial" w:hAnsi="Arial" w:cs="Arial"/>
          <w:noProof/>
          <w:sz w:val="24"/>
          <w:szCs w:val="24"/>
          <w:lang w:eastAsia="en-GB"/>
        </w:rPr>
        <w:drawing>
          <wp:inline distT="0" distB="0" distL="0" distR="0" wp14:anchorId="00D7382D" wp14:editId="41C36EDA">
            <wp:extent cx="1295400" cy="441960"/>
            <wp:effectExtent l="0" t="0" r="0" b="0"/>
            <wp:docPr id="1" name="Picture 1" descr="Z:\EoE ODN CC Network\Signatures\Mark Bl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E ODN CC Network\Signatures\Mark Blu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r w:rsidRPr="008D02A4">
        <w:rPr>
          <w:rFonts w:ascii="Arial" w:hAnsi="Arial" w:cs="Arial"/>
          <w:noProof/>
          <w:sz w:val="24"/>
          <w:szCs w:val="24"/>
          <w:lang w:eastAsia="en-GB"/>
        </w:rPr>
        <w:drawing>
          <wp:inline distT="0" distB="0" distL="0" distR="0" wp14:anchorId="24F74B52" wp14:editId="613DFC1C">
            <wp:extent cx="1143000" cy="381000"/>
            <wp:effectExtent l="0" t="0" r="0" b="0"/>
            <wp:docPr id="4" name="Picture 4" descr="Z:\EoE ODN CC Network\Signatures\Melanie 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oE ODN CC Network\Signatures\Melanie Wrig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p>
    <w:p w14:paraId="2C805D9A" w14:textId="75936343" w:rsidR="00EE1E59" w:rsidRDefault="00680255" w:rsidP="008D02A4">
      <w:pPr>
        <w:spacing w:after="0" w:line="240" w:lineRule="auto"/>
        <w:rPr>
          <w:rFonts w:ascii="Arial" w:hAnsi="Arial" w:cs="Arial"/>
          <w:sz w:val="24"/>
          <w:szCs w:val="24"/>
        </w:rPr>
      </w:pPr>
      <w:r>
        <w:rPr>
          <w:rFonts w:ascii="Arial" w:hAnsi="Arial" w:cs="Arial"/>
          <w:sz w:val="24"/>
          <w:szCs w:val="24"/>
        </w:rPr>
        <w:t>Dr Mark Blunt</w:t>
      </w:r>
      <w:r w:rsidR="008D02A4">
        <w:rPr>
          <w:rFonts w:ascii="Arial" w:hAnsi="Arial" w:cs="Arial"/>
          <w:sz w:val="24"/>
          <w:szCs w:val="24"/>
        </w:rPr>
        <w:t>:   Network Clinical Director</w:t>
      </w:r>
    </w:p>
    <w:p w14:paraId="0156B7A0" w14:textId="632E3898" w:rsidR="008D02A4" w:rsidRDefault="00EE1E59" w:rsidP="008D02A4">
      <w:pPr>
        <w:spacing w:after="0" w:line="240" w:lineRule="auto"/>
        <w:rPr>
          <w:rFonts w:ascii="Arial" w:hAnsi="Arial" w:cs="Arial"/>
          <w:sz w:val="24"/>
          <w:szCs w:val="24"/>
        </w:rPr>
      </w:pPr>
      <w:r>
        <w:rPr>
          <w:rFonts w:ascii="Arial" w:hAnsi="Arial" w:cs="Arial"/>
          <w:sz w:val="24"/>
          <w:szCs w:val="24"/>
        </w:rPr>
        <w:t>Melanie Wright</w:t>
      </w:r>
      <w:r w:rsidR="008D02A4">
        <w:rPr>
          <w:rFonts w:ascii="Arial" w:hAnsi="Arial" w:cs="Arial"/>
          <w:sz w:val="24"/>
          <w:szCs w:val="24"/>
        </w:rPr>
        <w:t>:  Network Director</w:t>
      </w:r>
    </w:p>
    <w:p w14:paraId="7F3E0EA2" w14:textId="0AC460E1" w:rsidR="00A5248B" w:rsidRDefault="00A5248B" w:rsidP="008D02A4">
      <w:pPr>
        <w:spacing w:after="0" w:line="240" w:lineRule="auto"/>
        <w:rPr>
          <w:rFonts w:ascii="Arial" w:hAnsi="Arial" w:cs="Arial"/>
          <w:sz w:val="24"/>
          <w:szCs w:val="24"/>
        </w:rPr>
      </w:pPr>
    </w:p>
    <w:p w14:paraId="2AC54D50" w14:textId="6E33CB07" w:rsidR="00A5248B" w:rsidRDefault="00A5248B" w:rsidP="008D02A4">
      <w:pPr>
        <w:spacing w:after="0" w:line="240" w:lineRule="auto"/>
        <w:rPr>
          <w:rFonts w:ascii="Arial" w:hAnsi="Arial" w:cs="Arial"/>
          <w:sz w:val="24"/>
          <w:szCs w:val="24"/>
        </w:rPr>
      </w:pPr>
    </w:p>
    <w:p w14:paraId="5400CAFF" w14:textId="3D78716D" w:rsidR="00A5248B" w:rsidRDefault="00A5248B" w:rsidP="008D02A4">
      <w:pPr>
        <w:spacing w:after="0" w:line="240" w:lineRule="auto"/>
        <w:rPr>
          <w:rFonts w:ascii="Arial" w:hAnsi="Arial" w:cs="Arial"/>
          <w:sz w:val="24"/>
          <w:szCs w:val="24"/>
        </w:rPr>
      </w:pPr>
    </w:p>
    <w:p w14:paraId="50A445CD" w14:textId="4916B632" w:rsidR="00A5248B" w:rsidRDefault="00A5248B" w:rsidP="008D02A4">
      <w:pPr>
        <w:spacing w:after="0" w:line="240" w:lineRule="auto"/>
        <w:rPr>
          <w:rFonts w:ascii="Arial" w:hAnsi="Arial" w:cs="Arial"/>
          <w:sz w:val="24"/>
          <w:szCs w:val="24"/>
        </w:rPr>
      </w:pPr>
    </w:p>
    <w:p w14:paraId="07586526" w14:textId="652D1322" w:rsidR="00A5248B" w:rsidRDefault="00A5248B" w:rsidP="008D02A4">
      <w:pPr>
        <w:spacing w:after="0" w:line="240" w:lineRule="auto"/>
        <w:rPr>
          <w:rFonts w:ascii="Arial" w:hAnsi="Arial" w:cs="Arial"/>
          <w:sz w:val="24"/>
          <w:szCs w:val="24"/>
        </w:rPr>
      </w:pPr>
    </w:p>
    <w:p w14:paraId="0D43DF43" w14:textId="77777777" w:rsidR="00A5248B" w:rsidRDefault="00A5248B" w:rsidP="008D02A4">
      <w:pPr>
        <w:spacing w:after="0" w:line="240" w:lineRule="auto"/>
        <w:rPr>
          <w:rFonts w:ascii="Arial" w:hAnsi="Arial" w:cs="Arial"/>
          <w:sz w:val="24"/>
          <w:szCs w:val="24"/>
        </w:rPr>
      </w:pPr>
    </w:p>
    <w:p w14:paraId="0216877D" w14:textId="77777777" w:rsidR="008D02A4" w:rsidRDefault="008D02A4" w:rsidP="008D02A4">
      <w:pPr>
        <w:spacing w:after="0" w:line="240" w:lineRule="auto"/>
        <w:rPr>
          <w:rFonts w:ascii="Arial" w:hAnsi="Arial" w:cs="Arial"/>
          <w:sz w:val="24"/>
          <w:szCs w:val="24"/>
        </w:rPr>
      </w:pPr>
    </w:p>
    <w:p w14:paraId="160A133E" w14:textId="18C3B9F4" w:rsidR="00A5248B" w:rsidRDefault="008D02A4" w:rsidP="00A5248B">
      <w:pPr>
        <w:spacing w:after="0" w:line="240" w:lineRule="auto"/>
        <w:ind w:left="720" w:hanging="720"/>
        <w:rPr>
          <w:rFonts w:ascii="Arial" w:hAnsi="Arial" w:cs="Arial"/>
          <w:sz w:val="24"/>
          <w:szCs w:val="24"/>
        </w:rPr>
      </w:pPr>
      <w:r>
        <w:rPr>
          <w:rFonts w:ascii="Arial" w:hAnsi="Arial" w:cs="Arial"/>
          <w:sz w:val="24"/>
          <w:szCs w:val="24"/>
        </w:rPr>
        <w:t>cc:</w:t>
      </w:r>
      <w:r w:rsidR="00D024F8">
        <w:rPr>
          <w:rFonts w:ascii="Arial" w:hAnsi="Arial" w:cs="Arial"/>
          <w:sz w:val="24"/>
          <w:szCs w:val="24"/>
        </w:rPr>
        <w:t xml:space="preserve"> </w:t>
      </w:r>
      <w:r w:rsidR="00D024F8">
        <w:rPr>
          <w:rFonts w:ascii="Arial" w:hAnsi="Arial" w:cs="Arial"/>
          <w:sz w:val="24"/>
          <w:szCs w:val="24"/>
        </w:rPr>
        <w:tab/>
        <w:t>Dr Melanie I</w:t>
      </w:r>
      <w:r w:rsidR="00A5248B">
        <w:rPr>
          <w:rFonts w:ascii="Arial" w:hAnsi="Arial" w:cs="Arial"/>
          <w:sz w:val="24"/>
          <w:szCs w:val="24"/>
        </w:rPr>
        <w:t xml:space="preserve">les:   </w:t>
      </w:r>
      <w:r w:rsidR="00A5248B" w:rsidRPr="00A5248B">
        <w:rPr>
          <w:rFonts w:ascii="Arial" w:hAnsi="Arial" w:cs="Arial"/>
          <w:sz w:val="24"/>
          <w:szCs w:val="24"/>
        </w:rPr>
        <w:t xml:space="preserve">Medical Director, System Improvement and System Lead </w:t>
      </w:r>
      <w:r w:rsidR="00A5248B">
        <w:rPr>
          <w:rFonts w:ascii="Arial" w:hAnsi="Arial" w:cs="Arial"/>
          <w:sz w:val="24"/>
          <w:szCs w:val="24"/>
        </w:rPr>
        <w:t xml:space="preserve"> </w:t>
      </w:r>
    </w:p>
    <w:p w14:paraId="51C80496" w14:textId="7D942D00" w:rsidR="00A5248B" w:rsidRDefault="00307A1D" w:rsidP="00A5248B">
      <w:pPr>
        <w:spacing w:after="0" w:line="240" w:lineRule="auto"/>
        <w:ind w:left="2160"/>
        <w:rPr>
          <w:rFonts w:ascii="Arial" w:hAnsi="Arial" w:cs="Arial"/>
          <w:sz w:val="24"/>
          <w:szCs w:val="24"/>
        </w:rPr>
      </w:pPr>
      <w:r>
        <w:rPr>
          <w:rFonts w:ascii="Arial" w:hAnsi="Arial" w:cs="Arial"/>
          <w:sz w:val="24"/>
          <w:szCs w:val="24"/>
        </w:rPr>
        <w:t xml:space="preserve">       </w:t>
      </w:r>
      <w:r w:rsidR="00A5248B" w:rsidRPr="00A5248B">
        <w:rPr>
          <w:rFonts w:ascii="Arial" w:hAnsi="Arial" w:cs="Arial"/>
          <w:sz w:val="24"/>
          <w:szCs w:val="24"/>
        </w:rPr>
        <w:t>Director, Herts and West Essex</w:t>
      </w:r>
      <w:r w:rsidR="00A5248B">
        <w:rPr>
          <w:rFonts w:ascii="Arial" w:hAnsi="Arial" w:cs="Arial"/>
          <w:sz w:val="24"/>
          <w:szCs w:val="24"/>
        </w:rPr>
        <w:t>.  NHSE&amp;I</w:t>
      </w:r>
      <w:r w:rsidR="00A5248B" w:rsidRPr="00A5248B">
        <w:rPr>
          <w:rFonts w:ascii="Arial" w:hAnsi="Arial" w:cs="Arial"/>
          <w:sz w:val="24"/>
          <w:szCs w:val="24"/>
        </w:rPr>
        <w:t xml:space="preserve"> - East of England </w:t>
      </w:r>
      <w:r w:rsidR="00A5248B">
        <w:rPr>
          <w:rFonts w:ascii="Arial" w:hAnsi="Arial" w:cs="Arial"/>
          <w:sz w:val="24"/>
          <w:szCs w:val="24"/>
        </w:rPr>
        <w:t xml:space="preserve"> </w:t>
      </w:r>
    </w:p>
    <w:p w14:paraId="32545993" w14:textId="68FD2275" w:rsidR="00A5248B" w:rsidRDefault="00A5248B" w:rsidP="008D02A4">
      <w:pPr>
        <w:spacing w:after="0" w:line="240" w:lineRule="auto"/>
        <w:rPr>
          <w:rFonts w:ascii="Arial" w:hAnsi="Arial" w:cs="Arial"/>
          <w:sz w:val="24"/>
          <w:szCs w:val="24"/>
        </w:rPr>
      </w:pPr>
    </w:p>
    <w:p w14:paraId="1AA70E59" w14:textId="7F79D5EB" w:rsidR="00A5248B" w:rsidRPr="00A5248B" w:rsidRDefault="00A5248B" w:rsidP="00A5248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Dr Ellen Makings:  </w:t>
      </w:r>
      <w:r w:rsidRPr="00A5248B">
        <w:rPr>
          <w:rFonts w:ascii="Arial" w:hAnsi="Arial" w:cs="Arial"/>
          <w:sz w:val="24"/>
          <w:szCs w:val="24"/>
        </w:rPr>
        <w:t>Clinical Lead</w:t>
      </w:r>
      <w:r>
        <w:rPr>
          <w:rFonts w:ascii="Arial" w:hAnsi="Arial" w:cs="Arial"/>
          <w:sz w:val="24"/>
          <w:szCs w:val="24"/>
        </w:rPr>
        <w:t xml:space="preserve">, </w:t>
      </w:r>
      <w:r w:rsidRPr="00A5248B">
        <w:rPr>
          <w:rFonts w:ascii="Arial" w:hAnsi="Arial" w:cs="Arial"/>
          <w:sz w:val="24"/>
          <w:szCs w:val="24"/>
        </w:rPr>
        <w:t>COVID19 Critical Care Cell</w:t>
      </w:r>
      <w:r>
        <w:rPr>
          <w:rFonts w:ascii="Arial" w:hAnsi="Arial" w:cs="Arial"/>
          <w:sz w:val="24"/>
          <w:szCs w:val="24"/>
        </w:rPr>
        <w:t>, NHSE&amp;I</w:t>
      </w:r>
    </w:p>
    <w:p w14:paraId="731FB158" w14:textId="77777777" w:rsidR="00A5248B" w:rsidRDefault="00A5248B" w:rsidP="008D02A4">
      <w:pPr>
        <w:spacing w:after="0" w:line="240" w:lineRule="auto"/>
        <w:rPr>
          <w:rFonts w:ascii="Arial" w:hAnsi="Arial" w:cs="Arial"/>
          <w:sz w:val="24"/>
          <w:szCs w:val="24"/>
        </w:rPr>
      </w:pPr>
      <w:r>
        <w:rPr>
          <w:rFonts w:ascii="Arial" w:hAnsi="Arial" w:cs="Arial"/>
          <w:sz w:val="24"/>
          <w:szCs w:val="24"/>
        </w:rPr>
        <w:tab/>
      </w:r>
    </w:p>
    <w:p w14:paraId="4935D348" w14:textId="32DBEDCD" w:rsidR="00A5248B" w:rsidRDefault="00A5248B" w:rsidP="00A5248B">
      <w:pPr>
        <w:spacing w:after="0" w:line="240" w:lineRule="auto"/>
        <w:ind w:left="720"/>
        <w:rPr>
          <w:rFonts w:ascii="Arial" w:hAnsi="Arial" w:cs="Arial"/>
          <w:sz w:val="24"/>
          <w:szCs w:val="24"/>
        </w:rPr>
      </w:pPr>
      <w:r>
        <w:rPr>
          <w:rFonts w:ascii="Arial" w:hAnsi="Arial" w:cs="Arial"/>
          <w:sz w:val="24"/>
          <w:szCs w:val="24"/>
        </w:rPr>
        <w:t>Dr Sean O’Kelly:    R</w:t>
      </w:r>
      <w:r w:rsidRPr="00A5248B">
        <w:rPr>
          <w:rFonts w:ascii="Arial" w:hAnsi="Arial" w:cs="Arial"/>
          <w:sz w:val="24"/>
          <w:szCs w:val="24"/>
        </w:rPr>
        <w:t xml:space="preserve">egional Medical Director &amp; Chief Clinical Information </w:t>
      </w:r>
      <w:r>
        <w:rPr>
          <w:rFonts w:ascii="Arial" w:hAnsi="Arial" w:cs="Arial"/>
          <w:sz w:val="24"/>
          <w:szCs w:val="24"/>
        </w:rPr>
        <w:t xml:space="preserve">  </w:t>
      </w:r>
    </w:p>
    <w:p w14:paraId="340BF500" w14:textId="3967EE50" w:rsidR="00A5248B" w:rsidRDefault="00A5248B" w:rsidP="00A5248B">
      <w:pPr>
        <w:spacing w:after="0" w:line="240" w:lineRule="auto"/>
        <w:rPr>
          <w:rFonts w:ascii="Arial" w:hAnsi="Arial" w:cs="Arial"/>
          <w:sz w:val="24"/>
          <w:szCs w:val="24"/>
        </w:rPr>
      </w:pPr>
      <w:r>
        <w:rPr>
          <w:rFonts w:ascii="Arial" w:hAnsi="Arial" w:cs="Arial"/>
          <w:sz w:val="24"/>
          <w:szCs w:val="24"/>
        </w:rPr>
        <w:t xml:space="preserve">                                         </w:t>
      </w:r>
      <w:r w:rsidRPr="00A5248B">
        <w:rPr>
          <w:rFonts w:ascii="Arial" w:hAnsi="Arial" w:cs="Arial"/>
          <w:sz w:val="24"/>
          <w:szCs w:val="24"/>
        </w:rPr>
        <w:t xml:space="preserve">Officer: </w:t>
      </w:r>
      <w:r>
        <w:rPr>
          <w:rFonts w:ascii="Arial" w:hAnsi="Arial" w:cs="Arial"/>
          <w:sz w:val="24"/>
          <w:szCs w:val="24"/>
        </w:rPr>
        <w:t xml:space="preserve">NHSE&amp;I - </w:t>
      </w:r>
      <w:r w:rsidRPr="00A5248B">
        <w:rPr>
          <w:rFonts w:ascii="Arial" w:hAnsi="Arial" w:cs="Arial"/>
          <w:sz w:val="24"/>
          <w:szCs w:val="24"/>
        </w:rPr>
        <w:t>East of England</w:t>
      </w:r>
    </w:p>
    <w:p w14:paraId="5393BA74" w14:textId="006F8102" w:rsidR="009D7866" w:rsidRPr="00EE1E59" w:rsidRDefault="00EE1E59" w:rsidP="008D02A4">
      <w:pPr>
        <w:spacing w:after="0" w:line="240" w:lineRule="auto"/>
        <w:rPr>
          <w:rFonts w:ascii="Arial" w:hAnsi="Arial" w:cs="Arial"/>
          <w:sz w:val="24"/>
          <w:szCs w:val="24"/>
        </w:rPr>
      </w:pPr>
      <w:r w:rsidRPr="00EE1E59">
        <w:rPr>
          <w:rFonts w:ascii="Arial" w:hAnsi="Arial" w:cs="Arial"/>
          <w:sz w:val="24"/>
          <w:szCs w:val="24"/>
        </w:rPr>
        <w:t xml:space="preserve"> </w:t>
      </w:r>
    </w:p>
    <w:sectPr w:rsidR="009D7866" w:rsidRPr="00EE1E59" w:rsidSect="00A5248B">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55422"/>
    <w:multiLevelType w:val="multilevel"/>
    <w:tmpl w:val="C35A0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6"/>
    <w:rsid w:val="00100CFE"/>
    <w:rsid w:val="00135DCD"/>
    <w:rsid w:val="00307A1D"/>
    <w:rsid w:val="003C38A6"/>
    <w:rsid w:val="003E4A22"/>
    <w:rsid w:val="003E627F"/>
    <w:rsid w:val="00466271"/>
    <w:rsid w:val="00597C75"/>
    <w:rsid w:val="00680255"/>
    <w:rsid w:val="00793614"/>
    <w:rsid w:val="007E707C"/>
    <w:rsid w:val="008B1723"/>
    <w:rsid w:val="008D02A4"/>
    <w:rsid w:val="008F07D0"/>
    <w:rsid w:val="00932A5A"/>
    <w:rsid w:val="00962AF4"/>
    <w:rsid w:val="009D7866"/>
    <w:rsid w:val="00A5248B"/>
    <w:rsid w:val="00B438C8"/>
    <w:rsid w:val="00BE03E1"/>
    <w:rsid w:val="00D024F8"/>
    <w:rsid w:val="00E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A0F4"/>
  <w15:chartTrackingRefBased/>
  <w15:docId w15:val="{33A0FD33-FD0B-4E01-BFFF-5C3D8F9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4733">
      <w:bodyDiv w:val="1"/>
      <w:marLeft w:val="0"/>
      <w:marRight w:val="0"/>
      <w:marTop w:val="0"/>
      <w:marBottom w:val="0"/>
      <w:divBdr>
        <w:top w:val="none" w:sz="0" w:space="0" w:color="auto"/>
        <w:left w:val="none" w:sz="0" w:space="0" w:color="auto"/>
        <w:bottom w:val="none" w:sz="0" w:space="0" w:color="auto"/>
        <w:right w:val="none" w:sz="0" w:space="0" w:color="auto"/>
      </w:divBdr>
      <w:divsChild>
        <w:div w:id="652149588">
          <w:marLeft w:val="0"/>
          <w:marRight w:val="0"/>
          <w:marTop w:val="0"/>
          <w:marBottom w:val="0"/>
          <w:divBdr>
            <w:top w:val="none" w:sz="0" w:space="0" w:color="auto"/>
            <w:left w:val="none" w:sz="0" w:space="0" w:color="auto"/>
            <w:bottom w:val="none" w:sz="0" w:space="0" w:color="auto"/>
            <w:right w:val="none" w:sz="0" w:space="0" w:color="auto"/>
          </w:divBdr>
          <w:divsChild>
            <w:div w:id="178128090">
              <w:marLeft w:val="0"/>
              <w:marRight w:val="0"/>
              <w:marTop w:val="0"/>
              <w:marBottom w:val="0"/>
              <w:divBdr>
                <w:top w:val="none" w:sz="0" w:space="0" w:color="auto"/>
                <w:left w:val="none" w:sz="0" w:space="0" w:color="auto"/>
                <w:bottom w:val="none" w:sz="0" w:space="0" w:color="auto"/>
                <w:right w:val="none" w:sz="0" w:space="0" w:color="auto"/>
              </w:divBdr>
              <w:divsChild>
                <w:div w:id="1741322045">
                  <w:marLeft w:val="0"/>
                  <w:marRight w:val="0"/>
                  <w:marTop w:val="0"/>
                  <w:marBottom w:val="0"/>
                  <w:divBdr>
                    <w:top w:val="none" w:sz="0" w:space="0" w:color="auto"/>
                    <w:left w:val="none" w:sz="0" w:space="0" w:color="auto"/>
                    <w:bottom w:val="none" w:sz="0" w:space="0" w:color="auto"/>
                    <w:right w:val="none" w:sz="0" w:space="0" w:color="auto"/>
                  </w:divBdr>
                  <w:divsChild>
                    <w:div w:id="18892571">
                      <w:marLeft w:val="0"/>
                      <w:marRight w:val="0"/>
                      <w:marTop w:val="0"/>
                      <w:marBottom w:val="0"/>
                      <w:divBdr>
                        <w:top w:val="none" w:sz="0" w:space="0" w:color="auto"/>
                        <w:left w:val="none" w:sz="0" w:space="0" w:color="auto"/>
                        <w:bottom w:val="none" w:sz="0" w:space="0" w:color="auto"/>
                        <w:right w:val="none" w:sz="0" w:space="0" w:color="auto"/>
                      </w:divBdr>
                      <w:divsChild>
                        <w:div w:id="2023849099">
                          <w:marLeft w:val="0"/>
                          <w:marRight w:val="0"/>
                          <w:marTop w:val="0"/>
                          <w:marBottom w:val="0"/>
                          <w:divBdr>
                            <w:top w:val="none" w:sz="0" w:space="0" w:color="auto"/>
                            <w:left w:val="none" w:sz="0" w:space="0" w:color="auto"/>
                            <w:bottom w:val="none" w:sz="0" w:space="0" w:color="auto"/>
                            <w:right w:val="none" w:sz="0" w:space="0" w:color="auto"/>
                          </w:divBdr>
                          <w:divsChild>
                            <w:div w:id="92407751">
                              <w:marLeft w:val="0"/>
                              <w:marRight w:val="0"/>
                              <w:marTop w:val="0"/>
                              <w:marBottom w:val="0"/>
                              <w:divBdr>
                                <w:top w:val="none" w:sz="0" w:space="0" w:color="auto"/>
                                <w:left w:val="single" w:sz="6" w:space="0" w:color="E5E3E3"/>
                                <w:bottom w:val="none" w:sz="0" w:space="0" w:color="auto"/>
                                <w:right w:val="none" w:sz="0" w:space="0" w:color="auto"/>
                              </w:divBdr>
                              <w:divsChild>
                                <w:div w:id="1126702089">
                                  <w:marLeft w:val="0"/>
                                  <w:marRight w:val="0"/>
                                  <w:marTop w:val="0"/>
                                  <w:marBottom w:val="0"/>
                                  <w:divBdr>
                                    <w:top w:val="none" w:sz="0" w:space="0" w:color="auto"/>
                                    <w:left w:val="none" w:sz="0" w:space="0" w:color="auto"/>
                                    <w:bottom w:val="none" w:sz="0" w:space="0" w:color="auto"/>
                                    <w:right w:val="none" w:sz="0" w:space="0" w:color="auto"/>
                                  </w:divBdr>
                                  <w:divsChild>
                                    <w:div w:id="1628270251">
                                      <w:marLeft w:val="0"/>
                                      <w:marRight w:val="0"/>
                                      <w:marTop w:val="0"/>
                                      <w:marBottom w:val="0"/>
                                      <w:divBdr>
                                        <w:top w:val="none" w:sz="0" w:space="0" w:color="auto"/>
                                        <w:left w:val="none" w:sz="0" w:space="0" w:color="auto"/>
                                        <w:bottom w:val="none" w:sz="0" w:space="0" w:color="auto"/>
                                        <w:right w:val="none" w:sz="0" w:space="0" w:color="auto"/>
                                      </w:divBdr>
                                      <w:divsChild>
                                        <w:div w:id="461459077">
                                          <w:marLeft w:val="0"/>
                                          <w:marRight w:val="0"/>
                                          <w:marTop w:val="0"/>
                                          <w:marBottom w:val="0"/>
                                          <w:divBdr>
                                            <w:top w:val="none" w:sz="0" w:space="0" w:color="auto"/>
                                            <w:left w:val="none" w:sz="0" w:space="0" w:color="auto"/>
                                            <w:bottom w:val="none" w:sz="0" w:space="0" w:color="auto"/>
                                            <w:right w:val="none" w:sz="0" w:space="0" w:color="auto"/>
                                          </w:divBdr>
                                          <w:divsChild>
                                            <w:div w:id="881985390">
                                              <w:marLeft w:val="0"/>
                                              <w:marRight w:val="0"/>
                                              <w:marTop w:val="0"/>
                                              <w:marBottom w:val="0"/>
                                              <w:divBdr>
                                                <w:top w:val="none" w:sz="0" w:space="0" w:color="auto"/>
                                                <w:left w:val="none" w:sz="0" w:space="0" w:color="auto"/>
                                                <w:bottom w:val="none" w:sz="0" w:space="0" w:color="auto"/>
                                                <w:right w:val="none" w:sz="0" w:space="0" w:color="auto"/>
                                              </w:divBdr>
                                              <w:divsChild>
                                                <w:div w:id="335306847">
                                                  <w:marLeft w:val="0"/>
                                                  <w:marRight w:val="0"/>
                                                  <w:marTop w:val="0"/>
                                                  <w:marBottom w:val="0"/>
                                                  <w:divBdr>
                                                    <w:top w:val="none" w:sz="0" w:space="0" w:color="auto"/>
                                                    <w:left w:val="none" w:sz="0" w:space="0" w:color="auto"/>
                                                    <w:bottom w:val="none" w:sz="0" w:space="0" w:color="auto"/>
                                                    <w:right w:val="none" w:sz="0" w:space="0" w:color="auto"/>
                                                  </w:divBdr>
                                                  <w:divsChild>
                                                    <w:div w:id="2114746247">
                                                      <w:marLeft w:val="0"/>
                                                      <w:marRight w:val="0"/>
                                                      <w:marTop w:val="0"/>
                                                      <w:marBottom w:val="0"/>
                                                      <w:divBdr>
                                                        <w:top w:val="none" w:sz="0" w:space="0" w:color="auto"/>
                                                        <w:left w:val="none" w:sz="0" w:space="0" w:color="auto"/>
                                                        <w:bottom w:val="none" w:sz="0" w:space="0" w:color="auto"/>
                                                        <w:right w:val="none" w:sz="0" w:space="0" w:color="auto"/>
                                                      </w:divBdr>
                                                      <w:divsChild>
                                                        <w:div w:id="1589189183">
                                                          <w:marLeft w:val="480"/>
                                                          <w:marRight w:val="0"/>
                                                          <w:marTop w:val="0"/>
                                                          <w:marBottom w:val="0"/>
                                                          <w:divBdr>
                                                            <w:top w:val="none" w:sz="0" w:space="0" w:color="auto"/>
                                                            <w:left w:val="none" w:sz="0" w:space="0" w:color="auto"/>
                                                            <w:bottom w:val="none" w:sz="0" w:space="0" w:color="auto"/>
                                                            <w:right w:val="none" w:sz="0" w:space="0" w:color="auto"/>
                                                          </w:divBdr>
                                                          <w:divsChild>
                                                            <w:div w:id="680662230">
                                                              <w:marLeft w:val="0"/>
                                                              <w:marRight w:val="0"/>
                                                              <w:marTop w:val="0"/>
                                                              <w:marBottom w:val="0"/>
                                                              <w:divBdr>
                                                                <w:top w:val="none" w:sz="0" w:space="0" w:color="auto"/>
                                                                <w:left w:val="none" w:sz="0" w:space="0" w:color="auto"/>
                                                                <w:bottom w:val="none" w:sz="0" w:space="0" w:color="auto"/>
                                                                <w:right w:val="none" w:sz="0" w:space="0" w:color="auto"/>
                                                              </w:divBdr>
                                                              <w:divsChild>
                                                                <w:div w:id="1131510133">
                                                                  <w:marLeft w:val="0"/>
                                                                  <w:marRight w:val="0"/>
                                                                  <w:marTop w:val="0"/>
                                                                  <w:marBottom w:val="0"/>
                                                                  <w:divBdr>
                                                                    <w:top w:val="none" w:sz="0" w:space="0" w:color="auto"/>
                                                                    <w:left w:val="none" w:sz="0" w:space="0" w:color="auto"/>
                                                                    <w:bottom w:val="none" w:sz="0" w:space="0" w:color="auto"/>
                                                                    <w:right w:val="none" w:sz="0" w:space="0" w:color="auto"/>
                                                                  </w:divBdr>
                                                                  <w:divsChild>
                                                                    <w:div w:id="319383908">
                                                                      <w:marLeft w:val="0"/>
                                                                      <w:marRight w:val="0"/>
                                                                      <w:marTop w:val="240"/>
                                                                      <w:marBottom w:val="0"/>
                                                                      <w:divBdr>
                                                                        <w:top w:val="none" w:sz="0" w:space="0" w:color="auto"/>
                                                                        <w:left w:val="none" w:sz="0" w:space="0" w:color="auto"/>
                                                                        <w:bottom w:val="none" w:sz="0" w:space="0" w:color="auto"/>
                                                                        <w:right w:val="none" w:sz="0" w:space="0" w:color="auto"/>
                                                                      </w:divBdr>
                                                                      <w:divsChild>
                                                                        <w:div w:id="725763608">
                                                                          <w:marLeft w:val="0"/>
                                                                          <w:marRight w:val="0"/>
                                                                          <w:marTop w:val="0"/>
                                                                          <w:marBottom w:val="0"/>
                                                                          <w:divBdr>
                                                                            <w:top w:val="none" w:sz="0" w:space="0" w:color="auto"/>
                                                                            <w:left w:val="none" w:sz="0" w:space="0" w:color="auto"/>
                                                                            <w:bottom w:val="none" w:sz="0" w:space="0" w:color="auto"/>
                                                                            <w:right w:val="none" w:sz="0" w:space="0" w:color="auto"/>
                                                                          </w:divBdr>
                                                                          <w:divsChild>
                                                                            <w:div w:id="1861814624">
                                                                              <w:marLeft w:val="0"/>
                                                                              <w:marRight w:val="0"/>
                                                                              <w:marTop w:val="0"/>
                                                                              <w:marBottom w:val="0"/>
                                                                              <w:divBdr>
                                                                                <w:top w:val="none" w:sz="0" w:space="0" w:color="auto"/>
                                                                                <w:left w:val="none" w:sz="0" w:space="0" w:color="auto"/>
                                                                                <w:bottom w:val="none" w:sz="0" w:space="0" w:color="auto"/>
                                                                                <w:right w:val="none" w:sz="0" w:space="0" w:color="auto"/>
                                                                              </w:divBdr>
                                                                              <w:divsChild>
                                                                                <w:div w:id="245188332">
                                                                                  <w:marLeft w:val="0"/>
                                                                                  <w:marRight w:val="0"/>
                                                                                  <w:marTop w:val="0"/>
                                                                                  <w:marBottom w:val="0"/>
                                                                                  <w:divBdr>
                                                                                    <w:top w:val="none" w:sz="0" w:space="0" w:color="auto"/>
                                                                                    <w:left w:val="none" w:sz="0" w:space="0" w:color="auto"/>
                                                                                    <w:bottom w:val="none" w:sz="0" w:space="0" w:color="auto"/>
                                                                                    <w:right w:val="none" w:sz="0" w:space="0" w:color="auto"/>
                                                                                  </w:divBdr>
                                                                                  <w:divsChild>
                                                                                    <w:div w:id="1481923654">
                                                                                      <w:marLeft w:val="0"/>
                                                                                      <w:marRight w:val="0"/>
                                                                                      <w:marTop w:val="0"/>
                                                                                      <w:marBottom w:val="0"/>
                                                                                      <w:divBdr>
                                                                                        <w:top w:val="none" w:sz="0" w:space="0" w:color="auto"/>
                                                                                        <w:left w:val="none" w:sz="0" w:space="0" w:color="auto"/>
                                                                                        <w:bottom w:val="none" w:sz="0" w:space="0" w:color="auto"/>
                                                                                        <w:right w:val="none" w:sz="0" w:space="0" w:color="auto"/>
                                                                                      </w:divBdr>
                                                                                      <w:divsChild>
                                                                                        <w:div w:id="744306400">
                                                                                          <w:marLeft w:val="0"/>
                                                                                          <w:marRight w:val="0"/>
                                                                                          <w:marTop w:val="0"/>
                                                                                          <w:marBottom w:val="0"/>
                                                                                          <w:divBdr>
                                                                                            <w:top w:val="none" w:sz="0" w:space="0" w:color="auto"/>
                                                                                            <w:left w:val="none" w:sz="0" w:space="0" w:color="auto"/>
                                                                                            <w:bottom w:val="none" w:sz="0" w:space="0" w:color="auto"/>
                                                                                            <w:right w:val="none" w:sz="0" w:space="0" w:color="auto"/>
                                                                                          </w:divBdr>
                                                                                          <w:divsChild>
                                                                                            <w:div w:id="2030519278">
                                                                                              <w:marLeft w:val="0"/>
                                                                                              <w:marRight w:val="0"/>
                                                                                              <w:marTop w:val="0"/>
                                                                                              <w:marBottom w:val="0"/>
                                                                                              <w:divBdr>
                                                                                                <w:top w:val="none" w:sz="0" w:space="0" w:color="auto"/>
                                                                                                <w:left w:val="none" w:sz="0" w:space="0" w:color="auto"/>
                                                                                                <w:bottom w:val="none" w:sz="0" w:space="0" w:color="auto"/>
                                                                                                <w:right w:val="none" w:sz="0" w:space="0" w:color="auto"/>
                                                                                              </w:divBdr>
                                                                                              <w:divsChild>
                                                                                                <w:div w:id="1532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Melanie</dc:creator>
  <cp:keywords/>
  <dc:description/>
  <cp:lastModifiedBy>Baker, Mandy</cp:lastModifiedBy>
  <cp:revision>2</cp:revision>
  <dcterms:created xsi:type="dcterms:W3CDTF">2022-03-15T16:06:00Z</dcterms:created>
  <dcterms:modified xsi:type="dcterms:W3CDTF">2022-03-15T16:06:00Z</dcterms:modified>
</cp:coreProperties>
</file>